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D882E" w14:textId="70543792" w:rsidR="004E28F1" w:rsidRPr="006E0224" w:rsidRDefault="004E28F1" w:rsidP="004E28F1">
      <w:pPr>
        <w:tabs>
          <w:tab w:val="center" w:pos="4536"/>
          <w:tab w:val="right" w:pos="8280"/>
          <w:tab w:val="right" w:pos="9639"/>
        </w:tabs>
        <w:spacing w:after="0" w:line="240" w:lineRule="auto"/>
        <w:ind w:right="2"/>
        <w:jc w:val="left"/>
        <w:rPr>
          <w:rFonts w:ascii="Arial" w:eastAsia="바탕" w:hAnsi="Arial" w:cs="Arial"/>
          <w:b/>
          <w:bCs/>
          <w:sz w:val="24"/>
          <w:szCs w:val="24"/>
        </w:rPr>
      </w:pPr>
      <w:r w:rsidRPr="006E0224">
        <w:rPr>
          <w:rFonts w:ascii="Arial" w:eastAsia="바탕" w:hAnsi="Arial" w:cs="Arial"/>
          <w:b/>
          <w:bCs/>
          <w:sz w:val="24"/>
          <w:szCs w:val="24"/>
        </w:rPr>
        <w:t>3GPP TSG RAN WG1 #104b-e</w:t>
      </w:r>
      <w:r w:rsidRPr="006E0224">
        <w:rPr>
          <w:rFonts w:ascii="Arial" w:eastAsia="바탕" w:hAnsi="Arial" w:cs="Arial"/>
          <w:b/>
          <w:bCs/>
          <w:sz w:val="24"/>
          <w:szCs w:val="24"/>
        </w:rPr>
        <w:tab/>
      </w:r>
      <w:r w:rsidRPr="006E0224">
        <w:rPr>
          <w:rFonts w:ascii="Arial" w:eastAsia="바탕" w:hAnsi="Arial" w:cs="Arial"/>
          <w:b/>
          <w:bCs/>
          <w:sz w:val="24"/>
          <w:szCs w:val="24"/>
        </w:rPr>
        <w:tab/>
        <w:t xml:space="preserve">                         </w:t>
      </w:r>
      <w:r>
        <w:rPr>
          <w:rFonts w:ascii="Arial" w:eastAsia="바탕" w:hAnsi="Arial" w:cs="Arial"/>
          <w:b/>
          <w:bCs/>
          <w:sz w:val="24"/>
          <w:szCs w:val="24"/>
        </w:rPr>
        <w:t xml:space="preserve">      </w:t>
      </w:r>
      <w:r w:rsidRPr="006E0224">
        <w:rPr>
          <w:rFonts w:ascii="Arial" w:eastAsia="바탕" w:hAnsi="Arial" w:cs="Arial"/>
          <w:b/>
          <w:bCs/>
          <w:sz w:val="24"/>
          <w:szCs w:val="24"/>
        </w:rPr>
        <w:t>R1-</w:t>
      </w:r>
      <w:r w:rsidRPr="004E28F1">
        <w:rPr>
          <w:rFonts w:ascii="Arial" w:eastAsia="바탕" w:hAnsi="Arial" w:cs="Arial"/>
          <w:b/>
          <w:bCs/>
          <w:sz w:val="24"/>
          <w:szCs w:val="24"/>
        </w:rPr>
        <w:t>2103361</w:t>
      </w:r>
    </w:p>
    <w:p w14:paraId="4BBE0668" w14:textId="77777777" w:rsidR="004E28F1" w:rsidRPr="008C04E2" w:rsidRDefault="004E28F1" w:rsidP="004E28F1">
      <w:pPr>
        <w:tabs>
          <w:tab w:val="center" w:pos="4536"/>
          <w:tab w:val="right" w:pos="9072"/>
        </w:tabs>
        <w:spacing w:after="0" w:line="240" w:lineRule="auto"/>
        <w:jc w:val="left"/>
        <w:rPr>
          <w:rFonts w:ascii="Arial" w:hAnsi="Arial" w:cs="Arial"/>
          <w:b/>
          <w:bCs/>
          <w:sz w:val="28"/>
          <w:szCs w:val="24"/>
          <w:lang w:eastAsia="ja-JP"/>
        </w:rPr>
      </w:pPr>
      <w:r w:rsidRPr="006E0224">
        <w:rPr>
          <w:rFonts w:ascii="Arial" w:hAnsi="Arial" w:cs="Arial"/>
          <w:b/>
          <w:bCs/>
          <w:sz w:val="24"/>
          <w:szCs w:val="24"/>
          <w:lang w:eastAsia="ja-JP"/>
        </w:rPr>
        <w:t xml:space="preserve">e-Meeting, </w:t>
      </w:r>
      <w:r w:rsidRPr="00C05584">
        <w:rPr>
          <w:rFonts w:ascii="Arial" w:hAnsi="Arial" w:cs="Arial"/>
          <w:b/>
          <w:bCs/>
          <w:sz w:val="24"/>
          <w:szCs w:val="24"/>
          <w:lang w:eastAsia="ja-JP"/>
        </w:rPr>
        <w:t>A</w:t>
      </w:r>
      <w:r w:rsidRPr="00E466D2">
        <w:rPr>
          <w:rFonts w:ascii="Arial" w:hAnsi="Arial" w:cs="Arial"/>
          <w:b/>
          <w:bCs/>
          <w:sz w:val="24"/>
          <w:szCs w:val="24"/>
          <w:lang w:eastAsia="ja-JP"/>
        </w:rPr>
        <w:t>pril 12</w:t>
      </w:r>
      <w:r w:rsidRPr="00E466D2">
        <w:rPr>
          <w:rFonts w:ascii="Arial" w:hAnsi="Arial" w:cs="Arial"/>
          <w:b/>
          <w:bCs/>
          <w:sz w:val="24"/>
          <w:szCs w:val="24"/>
          <w:vertAlign w:val="superscript"/>
          <w:lang w:eastAsia="ja-JP"/>
        </w:rPr>
        <w:t>th</w:t>
      </w:r>
      <w:r w:rsidRPr="00E466D2">
        <w:rPr>
          <w:rFonts w:ascii="Arial" w:hAnsi="Arial" w:cs="Arial"/>
          <w:b/>
          <w:bCs/>
          <w:sz w:val="24"/>
          <w:szCs w:val="24"/>
          <w:lang w:eastAsia="ja-JP"/>
        </w:rPr>
        <w:t xml:space="preserve"> – 20</w:t>
      </w:r>
      <w:r w:rsidRPr="00E466D2">
        <w:rPr>
          <w:rFonts w:ascii="Arial" w:hAnsi="Arial" w:cs="Arial"/>
          <w:b/>
          <w:bCs/>
          <w:sz w:val="24"/>
          <w:szCs w:val="24"/>
          <w:vertAlign w:val="superscript"/>
          <w:lang w:eastAsia="ja-JP"/>
        </w:rPr>
        <w:t>th</w:t>
      </w:r>
      <w:r w:rsidRPr="00E466D2">
        <w:rPr>
          <w:rFonts w:ascii="Arial" w:hAnsi="Arial" w:cs="Arial"/>
          <w:b/>
          <w:bCs/>
          <w:sz w:val="24"/>
          <w:szCs w:val="24"/>
          <w:lang w:eastAsia="ja-JP"/>
        </w:rPr>
        <w:t>, 2021</w:t>
      </w:r>
      <w:bookmarkStart w:id="0" w:name="_GoBack"/>
      <w:bookmarkEnd w:id="0"/>
    </w:p>
    <w:p w14:paraId="2F2C2171" w14:textId="77777777" w:rsidR="007A1090" w:rsidRPr="008F6557" w:rsidRDefault="007A1090" w:rsidP="007A1090">
      <w:pPr>
        <w:tabs>
          <w:tab w:val="left" w:pos="1985"/>
        </w:tabs>
        <w:spacing w:after="0"/>
        <w:rPr>
          <w:rFonts w:ascii="Arial" w:eastAsia="맑은 고딕" w:hAnsi="Arial"/>
          <w:b/>
          <w:sz w:val="24"/>
        </w:rPr>
      </w:pPr>
    </w:p>
    <w:p w14:paraId="4B0BB2DC" w14:textId="1398B31B" w:rsidR="007A1090" w:rsidRPr="008F6557" w:rsidRDefault="007A1090" w:rsidP="007A1090">
      <w:pPr>
        <w:tabs>
          <w:tab w:val="left" w:pos="1985"/>
        </w:tabs>
        <w:spacing w:after="0"/>
        <w:rPr>
          <w:rFonts w:ascii="Arial" w:eastAsia="바탕" w:hAnsi="Arial"/>
          <w:sz w:val="24"/>
        </w:rPr>
      </w:pPr>
      <w:r w:rsidRPr="008F6557">
        <w:rPr>
          <w:rFonts w:ascii="Arial" w:hAnsi="Arial"/>
          <w:b/>
          <w:sz w:val="24"/>
        </w:rPr>
        <w:t>Agenda Item:</w:t>
      </w:r>
      <w:r w:rsidRPr="008F6557">
        <w:rPr>
          <w:rFonts w:ascii="Arial" w:hAnsi="Arial"/>
          <w:sz w:val="24"/>
        </w:rPr>
        <w:tab/>
      </w:r>
      <w:r w:rsidR="00EB1B79" w:rsidRPr="008F6557">
        <w:rPr>
          <w:rFonts w:ascii="Arial" w:eastAsia="맑은 고딕" w:hAnsi="Arial"/>
          <w:sz w:val="24"/>
        </w:rPr>
        <w:t>8.14.2</w:t>
      </w:r>
    </w:p>
    <w:p w14:paraId="1AD96E5A" w14:textId="77777777" w:rsidR="007A1090" w:rsidRPr="008F6557" w:rsidRDefault="007A1090" w:rsidP="007A1090">
      <w:pPr>
        <w:tabs>
          <w:tab w:val="left" w:pos="1985"/>
        </w:tabs>
        <w:spacing w:after="0"/>
        <w:rPr>
          <w:rFonts w:ascii="Arial" w:eastAsia="바탕" w:hAnsi="Arial"/>
          <w:sz w:val="24"/>
        </w:rPr>
      </w:pPr>
      <w:r w:rsidRPr="008F6557">
        <w:rPr>
          <w:rFonts w:ascii="Arial" w:hAnsi="Arial"/>
          <w:b/>
          <w:sz w:val="24"/>
        </w:rPr>
        <w:t xml:space="preserve">Source: </w:t>
      </w:r>
      <w:r w:rsidRPr="008F6557">
        <w:rPr>
          <w:rFonts w:ascii="Arial" w:hAnsi="Arial"/>
          <w:b/>
          <w:sz w:val="24"/>
        </w:rPr>
        <w:tab/>
      </w:r>
      <w:r w:rsidRPr="008F6557">
        <w:rPr>
          <w:rFonts w:ascii="Arial" w:eastAsia="바탕" w:hAnsi="Arial"/>
          <w:sz w:val="24"/>
        </w:rPr>
        <w:t>LG Electronics</w:t>
      </w:r>
    </w:p>
    <w:p w14:paraId="226B30AA" w14:textId="4BBB06CB" w:rsidR="007A1090" w:rsidRPr="008F6557" w:rsidRDefault="007A1090" w:rsidP="007A1090">
      <w:pPr>
        <w:tabs>
          <w:tab w:val="left" w:pos="1985"/>
        </w:tabs>
        <w:spacing w:after="0"/>
        <w:ind w:left="480" w:hangingChars="200" w:hanging="480"/>
        <w:rPr>
          <w:rFonts w:ascii="Arial" w:eastAsia="바탕" w:hAnsi="Arial" w:cs="Arial"/>
          <w:sz w:val="24"/>
          <w:szCs w:val="24"/>
        </w:rPr>
      </w:pPr>
      <w:r w:rsidRPr="008F6557">
        <w:rPr>
          <w:rFonts w:ascii="Arial" w:hAnsi="Arial"/>
          <w:b/>
          <w:sz w:val="24"/>
        </w:rPr>
        <w:t>Title:</w:t>
      </w:r>
      <w:r w:rsidRPr="008F6557">
        <w:rPr>
          <w:rFonts w:ascii="Arial" w:hAnsi="Arial"/>
          <w:sz w:val="24"/>
        </w:rPr>
        <w:t xml:space="preserve"> </w:t>
      </w:r>
      <w:r w:rsidRPr="008F6557">
        <w:rPr>
          <w:rFonts w:ascii="Arial" w:hAnsi="Arial"/>
          <w:sz w:val="24"/>
        </w:rPr>
        <w:tab/>
      </w:r>
      <w:r w:rsidR="004E28F1" w:rsidRPr="004E28F1">
        <w:rPr>
          <w:rFonts w:ascii="Arial" w:hAnsi="Arial"/>
          <w:sz w:val="24"/>
        </w:rPr>
        <w:t>Discussion on evaluation methodologies for XR</w:t>
      </w:r>
    </w:p>
    <w:p w14:paraId="0536A58E" w14:textId="77777777" w:rsidR="007A1090" w:rsidRPr="008F6557" w:rsidRDefault="007A1090" w:rsidP="007A1090">
      <w:pPr>
        <w:pBdr>
          <w:bottom w:val="single" w:sz="12" w:space="1" w:color="auto"/>
        </w:pBdr>
        <w:tabs>
          <w:tab w:val="left" w:pos="1985"/>
        </w:tabs>
        <w:rPr>
          <w:rFonts w:ascii="Arial" w:eastAsia="바탕" w:hAnsi="Arial"/>
          <w:sz w:val="24"/>
        </w:rPr>
      </w:pPr>
      <w:r w:rsidRPr="008F6557">
        <w:rPr>
          <w:rFonts w:ascii="Arial" w:hAnsi="Arial"/>
          <w:b/>
          <w:sz w:val="24"/>
        </w:rPr>
        <w:t>Document for:</w:t>
      </w:r>
      <w:r w:rsidRPr="008F6557">
        <w:rPr>
          <w:rFonts w:ascii="Arial" w:hAnsi="Arial"/>
          <w:sz w:val="24"/>
        </w:rPr>
        <w:tab/>
      </w:r>
      <w:r w:rsidRPr="008F6557">
        <w:rPr>
          <w:rFonts w:ascii="Arial" w:eastAsia="바탕" w:hAnsi="Arial"/>
          <w:sz w:val="24"/>
        </w:rPr>
        <w:t>Discussion</w:t>
      </w:r>
      <w:bookmarkStart w:id="1" w:name="Source"/>
      <w:bookmarkStart w:id="2" w:name="Title"/>
      <w:bookmarkStart w:id="3" w:name="DocumentFor"/>
      <w:bookmarkEnd w:id="1"/>
      <w:bookmarkEnd w:id="2"/>
      <w:bookmarkEnd w:id="3"/>
      <w:r w:rsidRPr="008F6557">
        <w:rPr>
          <w:rFonts w:ascii="Arial" w:eastAsia="바탕" w:hAnsi="Arial"/>
          <w:sz w:val="24"/>
        </w:rPr>
        <w:t xml:space="preserve"> and decision</w:t>
      </w:r>
    </w:p>
    <w:p w14:paraId="1C79EA1E" w14:textId="77777777" w:rsidR="00F0147F" w:rsidRPr="008F6557" w:rsidRDefault="00152094" w:rsidP="00F0147F">
      <w:pPr>
        <w:pStyle w:val="1"/>
        <w:numPr>
          <w:ilvl w:val="0"/>
          <w:numId w:val="1"/>
        </w:numPr>
        <w:rPr>
          <w:rFonts w:eastAsia="바탕"/>
          <w:b/>
          <w:lang w:eastAsia="ko-KR"/>
        </w:rPr>
      </w:pPr>
      <w:r w:rsidRPr="008F6557">
        <w:rPr>
          <w:rFonts w:eastAsia="바탕" w:hint="eastAsia"/>
          <w:b/>
          <w:lang w:eastAsia="ko-KR"/>
        </w:rPr>
        <w:t>Introduction</w:t>
      </w:r>
    </w:p>
    <w:p w14:paraId="0C1736DA" w14:textId="61007ADA" w:rsidR="00813CD0" w:rsidRPr="008F6557" w:rsidRDefault="00813CD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In </w:t>
      </w:r>
      <w:r w:rsidR="007A1090" w:rsidRPr="008F6557">
        <w:rPr>
          <w:rFonts w:ascii="Times New Roman" w:eastAsia="바탕" w:hAnsi="Times New Roman" w:cs="Times New Roman"/>
          <w:kern w:val="0"/>
          <w:sz w:val="22"/>
          <w:lang w:val="en-GB"/>
        </w:rPr>
        <w:t xml:space="preserve">RAN#86 meeting, RAN1 Rel-17 study item was approved for XR evaluation for NR </w:t>
      </w:r>
      <w:r w:rsidR="004E28F1">
        <w:rPr>
          <w:rFonts w:ascii="Times New Roman" w:eastAsia="바탕" w:hAnsi="Times New Roman" w:cs="Times New Roman"/>
          <w:kern w:val="0"/>
          <w:sz w:val="22"/>
          <w:lang w:val="en-GB"/>
        </w:rPr>
        <w:fldChar w:fldCharType="begin"/>
      </w:r>
      <w:r w:rsidR="004E28F1">
        <w:rPr>
          <w:rFonts w:ascii="Times New Roman" w:eastAsia="바탕" w:hAnsi="Times New Roman" w:cs="Times New Roman"/>
          <w:kern w:val="0"/>
          <w:sz w:val="22"/>
          <w:lang w:val="en-GB"/>
        </w:rPr>
        <w:instrText xml:space="preserve"> REF _Ref68661514 \n \h </w:instrText>
      </w:r>
      <w:r w:rsidR="004E28F1">
        <w:rPr>
          <w:rFonts w:ascii="Times New Roman" w:eastAsia="바탕" w:hAnsi="Times New Roman" w:cs="Times New Roman"/>
          <w:kern w:val="0"/>
          <w:sz w:val="22"/>
          <w:lang w:val="en-GB"/>
        </w:rPr>
      </w:r>
      <w:r w:rsidR="004E28F1">
        <w:rPr>
          <w:rFonts w:ascii="Times New Roman" w:eastAsia="바탕" w:hAnsi="Times New Roman" w:cs="Times New Roman"/>
          <w:kern w:val="0"/>
          <w:sz w:val="22"/>
          <w:lang w:val="en-GB"/>
        </w:rPr>
        <w:fldChar w:fldCharType="separate"/>
      </w:r>
      <w:r w:rsidR="003870CC">
        <w:rPr>
          <w:rFonts w:ascii="Times New Roman" w:eastAsia="바탕" w:hAnsi="Times New Roman" w:cs="Times New Roman"/>
          <w:kern w:val="0"/>
          <w:sz w:val="22"/>
          <w:lang w:val="en-GB"/>
        </w:rPr>
        <w:t>[1]</w:t>
      </w:r>
      <w:r w:rsidR="004E28F1">
        <w:rPr>
          <w:rFonts w:ascii="Times New Roman" w:eastAsia="바탕" w:hAnsi="Times New Roman" w:cs="Times New Roman"/>
          <w:kern w:val="0"/>
          <w:sz w:val="22"/>
          <w:lang w:val="en-GB"/>
        </w:rPr>
        <w:fldChar w:fldCharType="end"/>
      </w:r>
      <w:r w:rsidR="007A1090" w:rsidRPr="008F6557">
        <w:rPr>
          <w:rFonts w:ascii="Times New Roman" w:eastAsia="바탕" w:hAnsi="Times New Roman" w:cs="Times New Roman"/>
          <w:kern w:val="0"/>
          <w:sz w:val="22"/>
          <w:lang w:val="en-GB"/>
        </w:rPr>
        <w:t>. The objective of the study item is as follows.</w:t>
      </w:r>
    </w:p>
    <w:tbl>
      <w:tblPr>
        <w:tblStyle w:val="a7"/>
        <w:tblW w:w="0" w:type="auto"/>
        <w:tblLook w:val="04A0" w:firstRow="1" w:lastRow="0" w:firstColumn="1" w:lastColumn="0" w:noHBand="0" w:noVBand="1"/>
      </w:tblPr>
      <w:tblGrid>
        <w:gridCol w:w="9628"/>
      </w:tblGrid>
      <w:tr w:rsidR="00813CD0" w:rsidRPr="008F6557" w14:paraId="390836FF" w14:textId="77777777" w:rsidTr="00F40EA1">
        <w:tc>
          <w:tcPr>
            <w:tcW w:w="9628" w:type="dxa"/>
          </w:tcPr>
          <w:p w14:paraId="719FF447"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The following applications are to be considered as starting points for this study: </w:t>
            </w:r>
          </w:p>
          <w:p w14:paraId="206B32A5"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VR1: “Viewport dependent streaming”</w:t>
            </w:r>
          </w:p>
          <w:p w14:paraId="4B829851"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VR2: “Split Rendering: Viewport rendering with Time Warp in device”</w:t>
            </w:r>
          </w:p>
          <w:p w14:paraId="6C1A33FD"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AR1: “XR Distributed Computing”</w:t>
            </w:r>
          </w:p>
          <w:p w14:paraId="4449659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AR2: “XR Conversational”</w:t>
            </w:r>
          </w:p>
          <w:p w14:paraId="4ECA8B3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CG: Cloud Gaming</w:t>
            </w:r>
          </w:p>
          <w:p w14:paraId="4B4AF25A"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Note: Use cases in quotes are from TR26.928.</w:t>
            </w:r>
          </w:p>
          <w:p w14:paraId="154043D6"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5D7713C0"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The following traffic parameters for the different applications are to be considered as starting point for the study:</w:t>
            </w:r>
          </w:p>
          <w:p w14:paraId="3C3D90A1"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i/>
                <w:kern w:val="0"/>
                <w:szCs w:val="20"/>
                <w:lang w:val="en-GB" w:eastAsia="en-GB"/>
              </w:rPr>
              <w:t>Traffic characteristics</w:t>
            </w:r>
            <w:r w:rsidRPr="008F6557">
              <w:rPr>
                <w:rFonts w:ascii="Times New Roman" w:eastAsia="맑은 고딕" w:hAnsi="Times New Roman" w:cs="Times New Roman"/>
                <w:bCs/>
                <w:kern w:val="0"/>
                <w:szCs w:val="20"/>
                <w:lang w:val="en-GB" w:eastAsia="en-GB"/>
              </w:rPr>
              <w:t>:</w:t>
            </w:r>
          </w:p>
          <w:p w14:paraId="20E24F33"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File Size distribution (e.g., Pareto with given parameters)</w:t>
            </w:r>
          </w:p>
          <w:p w14:paraId="250521C9"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File arrival time distribution (e.g., Periodic every 1/60 seconds)</w:t>
            </w:r>
          </w:p>
          <w:p w14:paraId="50EDCFB8"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i/>
                <w:kern w:val="0"/>
                <w:szCs w:val="20"/>
                <w:lang w:val="en-GB" w:eastAsia="en-GB"/>
              </w:rPr>
              <w:t>Traffic requirements</w:t>
            </w:r>
            <w:r w:rsidRPr="008F6557">
              <w:rPr>
                <w:rFonts w:ascii="Times New Roman" w:eastAsia="맑은 고딕" w:hAnsi="Times New Roman" w:cs="Times New Roman"/>
                <w:bCs/>
                <w:kern w:val="0"/>
                <w:szCs w:val="20"/>
                <w:lang w:val="en-GB" w:eastAsia="en-GB"/>
              </w:rPr>
              <w:t xml:space="preserve">: </w:t>
            </w:r>
          </w:p>
          <w:p w14:paraId="4E46AC6C"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Round-trip-time or UL and DL one-way Packet delay budget (PDB)</w:t>
            </w:r>
          </w:p>
          <w:p w14:paraId="08517844" w14:textId="77777777" w:rsidR="007A1090" w:rsidRPr="008F6557" w:rsidRDefault="007A1090" w:rsidP="007A1090">
            <w:pPr>
              <w:widowControl/>
              <w:numPr>
                <w:ilvl w:val="0"/>
                <w:numId w:val="10"/>
              </w:numPr>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UL and DL Packet error rate (PER)</w:t>
            </w:r>
          </w:p>
          <w:p w14:paraId="387F71B1"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0C39547E"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The objective of this study item are as follows:</w:t>
            </w:r>
          </w:p>
          <w:p w14:paraId="0E6B1A4D"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p>
          <w:p w14:paraId="3DDCBC1D"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Confirm XR and Cloud Gaming applications of interest</w:t>
            </w:r>
          </w:p>
          <w:p w14:paraId="58296A98"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47EB1CB0"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Identify evaluation methodology to assess XR and CG performance along with identification of KPIs of interest for relevant deployment scenarios</w:t>
            </w:r>
          </w:p>
          <w:p w14:paraId="21B8731E" w14:textId="77777777" w:rsidR="007A1090" w:rsidRPr="008F6557" w:rsidRDefault="007A1090" w:rsidP="007A1090">
            <w:pPr>
              <w:widowControl/>
              <w:numPr>
                <w:ilvl w:val="0"/>
                <w:numId w:val="9"/>
              </w:numPr>
              <w:wordWrap/>
              <w:overflowPunct w:val="0"/>
              <w:autoSpaceDE/>
              <w:autoSpaceDN/>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Once traffic model and evaluation methodologies are agreed, carry out performance evaluations towards characterization of identified KPIs </w:t>
            </w:r>
          </w:p>
          <w:p w14:paraId="3C24FDF2" w14:textId="77777777" w:rsidR="007A1090" w:rsidRPr="008F6557" w:rsidRDefault="007A1090" w:rsidP="007A1090">
            <w:pPr>
              <w:widowControl/>
              <w:wordWrap/>
              <w:autoSpaceDE/>
              <w:autoSpaceDN/>
              <w:jc w:val="left"/>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t xml:space="preserve"> </w:t>
            </w:r>
          </w:p>
          <w:p w14:paraId="722F01A8" w14:textId="77777777" w:rsidR="007A1090" w:rsidRPr="008F6557" w:rsidRDefault="007A1090" w:rsidP="007A1090">
            <w:pPr>
              <w:widowControl/>
              <w:wordWrap/>
              <w:overflowPunct w:val="0"/>
              <w:adjustRightInd w:val="0"/>
              <w:jc w:val="left"/>
              <w:textAlignment w:val="baseline"/>
              <w:rPr>
                <w:rFonts w:ascii="Times New Roman" w:eastAsia="맑은 고딕" w:hAnsi="Times New Roman" w:cs="Times New Roman"/>
                <w:bCs/>
                <w:kern w:val="0"/>
                <w:szCs w:val="20"/>
                <w:lang w:val="en-GB" w:eastAsia="en-GB"/>
              </w:rPr>
            </w:pPr>
            <w:r w:rsidRPr="008F6557">
              <w:rPr>
                <w:rFonts w:ascii="Times New Roman" w:eastAsia="맑은 고딕" w:hAnsi="Times New Roman" w:cs="Times New Roman"/>
                <w:bCs/>
                <w:kern w:val="0"/>
                <w:szCs w:val="20"/>
                <w:lang w:val="en-GB" w:eastAsia="en-GB"/>
              </w:rPr>
              <w:lastRenderedPageBreak/>
              <w:t>Note 1: eURLLC SI/WI work relevant to XR should be taken into consideration.</w:t>
            </w:r>
          </w:p>
          <w:p w14:paraId="105F7495" w14:textId="77777777" w:rsidR="00813CD0" w:rsidRPr="008F6557" w:rsidRDefault="007A1090" w:rsidP="007A1090">
            <w:pPr>
              <w:widowControl/>
              <w:wordWrap/>
              <w:overflowPunct w:val="0"/>
              <w:adjustRightInd w:val="0"/>
              <w:spacing w:after="180"/>
              <w:jc w:val="left"/>
              <w:textAlignment w:val="baseline"/>
              <w:rPr>
                <w:rFonts w:ascii="Times New Roman" w:eastAsia="맑은 고딕" w:hAnsi="Times New Roman" w:cs="Times New Roman"/>
                <w:kern w:val="0"/>
                <w:szCs w:val="20"/>
              </w:rPr>
            </w:pPr>
            <w:r w:rsidRPr="008F6557">
              <w:rPr>
                <w:rFonts w:ascii="Times New Roman" w:eastAsia="맑은 고딕" w:hAnsi="Times New Roman" w:cs="Times New Roman"/>
                <w:kern w:val="0"/>
                <w:szCs w:val="20"/>
                <w:lang w:val="en-GB"/>
              </w:rPr>
              <w:t xml:space="preserve">Note 2: Traffic model for the performance evaluation shall be based on the standardization in SA WG4 </w:t>
            </w:r>
          </w:p>
        </w:tc>
      </w:tr>
    </w:tbl>
    <w:p w14:paraId="0B329754" w14:textId="6A75E69E" w:rsidR="007A1090" w:rsidRPr="008F6557" w:rsidRDefault="007A1090" w:rsidP="008D257C">
      <w:pPr>
        <w:widowControl/>
        <w:wordWrap/>
        <w:autoSpaceDE/>
        <w:autoSpaceDN/>
        <w:spacing w:before="120" w:after="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lastRenderedPageBreak/>
        <w:t xml:space="preserve">As shown in the objective above, traffic model for the performance evaluation in the RAN1 study item </w:t>
      </w:r>
      <w:r w:rsidR="00B02BEA" w:rsidRPr="008F6557">
        <w:rPr>
          <w:rFonts w:ascii="Times New Roman" w:eastAsia="바탕" w:hAnsi="Times New Roman" w:cs="Times New Roman"/>
          <w:kern w:val="0"/>
          <w:sz w:val="22"/>
          <w:lang w:val="en-GB"/>
        </w:rPr>
        <w:t>should be</w:t>
      </w:r>
      <w:r w:rsidRPr="008F6557">
        <w:rPr>
          <w:rFonts w:ascii="Times New Roman" w:eastAsia="바탕" w:hAnsi="Times New Roman" w:cs="Times New Roman"/>
          <w:kern w:val="0"/>
          <w:sz w:val="22"/>
          <w:lang w:val="en-GB"/>
        </w:rPr>
        <w:t xml:space="preserve"> based on </w:t>
      </w:r>
      <w:r w:rsidR="00B02BEA" w:rsidRPr="008F6557">
        <w:rPr>
          <w:rFonts w:ascii="Times New Roman" w:eastAsia="바탕" w:hAnsi="Times New Roman" w:cs="Times New Roman"/>
          <w:kern w:val="0"/>
          <w:sz w:val="22"/>
          <w:lang w:val="en-GB"/>
        </w:rPr>
        <w:t xml:space="preserve">the </w:t>
      </w:r>
      <w:r w:rsidRPr="008F6557">
        <w:rPr>
          <w:rFonts w:ascii="Times New Roman" w:eastAsia="바탕" w:hAnsi="Times New Roman" w:cs="Times New Roman"/>
          <w:kern w:val="0"/>
          <w:sz w:val="22"/>
          <w:lang w:val="en-GB"/>
        </w:rPr>
        <w:t xml:space="preserve">output of SA WG4, where XR system </w:t>
      </w:r>
      <w:r w:rsidR="00754893" w:rsidRPr="008F6557">
        <w:rPr>
          <w:rFonts w:ascii="Times New Roman" w:eastAsia="바탕" w:hAnsi="Times New Roman" w:cs="Times New Roman"/>
          <w:kern w:val="0"/>
          <w:sz w:val="22"/>
          <w:lang w:val="en-GB"/>
        </w:rPr>
        <w:t xml:space="preserve">design </w:t>
      </w:r>
      <w:r w:rsidRPr="008F6557">
        <w:rPr>
          <w:rFonts w:ascii="Times New Roman" w:eastAsia="바탕" w:hAnsi="Times New Roman" w:cs="Times New Roman"/>
          <w:kern w:val="0"/>
          <w:sz w:val="22"/>
          <w:lang w:val="en-GB"/>
        </w:rPr>
        <w:t>model and the corresponding traffic model are under development in the study item</w:t>
      </w:r>
      <w:r w:rsidR="00754893" w:rsidRPr="008F6557">
        <w:rPr>
          <w:rFonts w:ascii="Times New Roman" w:eastAsia="바탕" w:hAnsi="Times New Roman" w:cs="Times New Roman"/>
          <w:kern w:val="0"/>
          <w:sz w:val="22"/>
          <w:lang w:val="en-GB"/>
        </w:rPr>
        <w:t xml:space="preserve"> ‘Feasibility Study on Typical Traffic Characteristics for XR Services and other Media’ </w:t>
      </w:r>
      <w:r w:rsidR="004E28F1">
        <w:rPr>
          <w:rFonts w:ascii="Times New Roman" w:eastAsia="바탕" w:hAnsi="Times New Roman" w:cs="Times New Roman"/>
          <w:kern w:val="0"/>
          <w:sz w:val="22"/>
          <w:lang w:val="en-GB"/>
        </w:rPr>
        <w:fldChar w:fldCharType="begin"/>
      </w:r>
      <w:r w:rsidR="004E28F1">
        <w:rPr>
          <w:rFonts w:ascii="Times New Roman" w:eastAsia="바탕" w:hAnsi="Times New Roman" w:cs="Times New Roman"/>
          <w:kern w:val="0"/>
          <w:sz w:val="22"/>
          <w:lang w:val="en-GB"/>
        </w:rPr>
        <w:instrText xml:space="preserve"> REF _Ref68661564 \n \h </w:instrText>
      </w:r>
      <w:r w:rsidR="004E28F1">
        <w:rPr>
          <w:rFonts w:ascii="Times New Roman" w:eastAsia="바탕" w:hAnsi="Times New Roman" w:cs="Times New Roman"/>
          <w:kern w:val="0"/>
          <w:sz w:val="22"/>
          <w:lang w:val="en-GB"/>
        </w:rPr>
      </w:r>
      <w:r w:rsidR="004E28F1">
        <w:rPr>
          <w:rFonts w:ascii="Times New Roman" w:eastAsia="바탕" w:hAnsi="Times New Roman" w:cs="Times New Roman"/>
          <w:kern w:val="0"/>
          <w:sz w:val="22"/>
          <w:lang w:val="en-GB"/>
        </w:rPr>
        <w:fldChar w:fldCharType="separate"/>
      </w:r>
      <w:r w:rsidR="003870CC">
        <w:rPr>
          <w:rFonts w:ascii="Times New Roman" w:eastAsia="바탕" w:hAnsi="Times New Roman" w:cs="Times New Roman"/>
          <w:kern w:val="0"/>
          <w:sz w:val="22"/>
          <w:lang w:val="en-GB"/>
        </w:rPr>
        <w:t>[2]</w:t>
      </w:r>
      <w:r w:rsidR="004E28F1">
        <w:rPr>
          <w:rFonts w:ascii="Times New Roman" w:eastAsia="바탕" w:hAnsi="Times New Roman" w:cs="Times New Roman"/>
          <w:kern w:val="0"/>
          <w:sz w:val="22"/>
          <w:lang w:val="en-GB"/>
        </w:rPr>
        <w:fldChar w:fldCharType="end"/>
      </w:r>
      <w:r w:rsidRPr="008F6557">
        <w:rPr>
          <w:rFonts w:ascii="Times New Roman" w:eastAsia="바탕" w:hAnsi="Times New Roman" w:cs="Times New Roman"/>
          <w:kern w:val="0"/>
          <w:sz w:val="22"/>
          <w:lang w:val="en-GB"/>
        </w:rPr>
        <w:t>.</w:t>
      </w:r>
      <w:r w:rsidR="00CC6B0E" w:rsidRPr="008F6557">
        <w:rPr>
          <w:rFonts w:ascii="Times New Roman" w:eastAsia="바탕" w:hAnsi="Times New Roman" w:cs="Times New Roman"/>
          <w:kern w:val="0"/>
          <w:sz w:val="22"/>
          <w:lang w:val="en-GB"/>
        </w:rPr>
        <w:t xml:space="preserve"> In this study item, the information, such as content format, codecs and protocol, for XR service and traffic characteristics on IP uplink and downlink in terms of packet sizes, and temporal characteristics is in under study. The following XR services have been studied as initial services, but not limited to</w:t>
      </w:r>
    </w:p>
    <w:p w14:paraId="2EE417F5" w14:textId="7DA71A88"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Viewport independent Streaming</w:t>
      </w:r>
    </w:p>
    <w:p w14:paraId="7F77CC72" w14:textId="0EB1D4E3"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Viewport dependent Streaming </w:t>
      </w:r>
    </w:p>
    <w:p w14:paraId="2F73F389" w14:textId="77777777" w:rsidR="00102EA8" w:rsidRPr="008F6557" w:rsidRDefault="00102EA8"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Raster-based Split Rendering </w:t>
      </w:r>
    </w:p>
    <w:p w14:paraId="2503E15B" w14:textId="782E9E18"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Cloud gaming</w:t>
      </w:r>
    </w:p>
    <w:p w14:paraId="20E931BC" w14:textId="77777777" w:rsidR="00CC6B0E" w:rsidRPr="008F6557" w:rsidRDefault="00CC6B0E" w:rsidP="007B5608">
      <w:pPr>
        <w:widowControl/>
        <w:numPr>
          <w:ilvl w:val="1"/>
          <w:numId w:val="11"/>
        </w:numPr>
        <w:tabs>
          <w:tab w:val="right" w:pos="709"/>
        </w:tabs>
        <w:wordWrap/>
        <w:overflowPunct w:val="0"/>
        <w:adjustRightInd w:val="0"/>
        <w:spacing w:after="0" w:line="240" w:lineRule="auto"/>
        <w:ind w:left="1434" w:right="45" w:hanging="357"/>
        <w:jc w:val="left"/>
        <w:textAlignment w:val="baseline"/>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MTSI-based XR conversational services</w:t>
      </w:r>
    </w:p>
    <w:p w14:paraId="2D25AC53" w14:textId="481D2B0B" w:rsidR="007A1090" w:rsidRPr="008F6557" w:rsidRDefault="004C126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Start of the RAN1 study item </w:t>
      </w:r>
      <w:r w:rsidR="00F37DA6" w:rsidRPr="008F6557">
        <w:rPr>
          <w:rFonts w:ascii="Times New Roman" w:eastAsia="바탕" w:hAnsi="Times New Roman" w:cs="Times New Roman"/>
          <w:kern w:val="0"/>
          <w:sz w:val="22"/>
          <w:lang w:val="en-GB"/>
        </w:rPr>
        <w:t>was</w:t>
      </w:r>
      <w:r w:rsidRPr="008F6557">
        <w:rPr>
          <w:rFonts w:ascii="Times New Roman" w:eastAsia="바탕" w:hAnsi="Times New Roman" w:cs="Times New Roman"/>
          <w:kern w:val="0"/>
          <w:sz w:val="22"/>
          <w:lang w:val="en-GB"/>
        </w:rPr>
        <w:t xml:space="preserve"> delay</w:t>
      </w:r>
      <w:r w:rsidR="00B02BEA" w:rsidRPr="008F6557">
        <w:rPr>
          <w:rFonts w:ascii="Times New Roman" w:eastAsia="바탕" w:hAnsi="Times New Roman" w:cs="Times New Roman"/>
          <w:kern w:val="0"/>
          <w:sz w:val="22"/>
          <w:lang w:val="en-GB"/>
        </w:rPr>
        <w:t>ed</w:t>
      </w:r>
      <w:r w:rsidRPr="008F6557">
        <w:rPr>
          <w:rFonts w:ascii="Times New Roman" w:eastAsia="바탕" w:hAnsi="Times New Roman" w:cs="Times New Roman"/>
          <w:kern w:val="0"/>
          <w:sz w:val="22"/>
          <w:lang w:val="en-GB"/>
        </w:rPr>
        <w:t xml:space="preserve"> according to </w:t>
      </w:r>
      <w:r w:rsidR="00B02BEA" w:rsidRPr="008F6557">
        <w:rPr>
          <w:rFonts w:ascii="Times New Roman" w:eastAsia="바탕" w:hAnsi="Times New Roman" w:cs="Times New Roman"/>
          <w:kern w:val="0"/>
          <w:sz w:val="22"/>
          <w:lang w:val="en-GB"/>
        </w:rPr>
        <w:t xml:space="preserve">the </w:t>
      </w:r>
      <w:r w:rsidRPr="008F6557">
        <w:rPr>
          <w:rFonts w:ascii="Times New Roman" w:eastAsia="바탕" w:hAnsi="Times New Roman" w:cs="Times New Roman"/>
          <w:kern w:val="0"/>
          <w:sz w:val="22"/>
          <w:lang w:val="en-GB"/>
        </w:rPr>
        <w:t xml:space="preserve">delay of the standardization progress in RAN1 due to the COVID-19 situation. </w:t>
      </w:r>
      <w:r w:rsidR="00F37DA6" w:rsidRPr="008F6557">
        <w:rPr>
          <w:rFonts w:ascii="Times New Roman" w:eastAsia="바탕" w:hAnsi="Times New Roman" w:cs="Times New Roman"/>
          <w:kern w:val="0"/>
          <w:sz w:val="22"/>
          <w:lang w:val="en-GB"/>
        </w:rPr>
        <w:t>And RAN1 has started the study item work from RAN1#103-e meeting</w:t>
      </w:r>
      <w:r w:rsidR="004D0F87" w:rsidRPr="008F6557">
        <w:rPr>
          <w:rFonts w:ascii="Times New Roman" w:eastAsia="바탕" w:hAnsi="Times New Roman" w:cs="Times New Roman"/>
          <w:kern w:val="0"/>
          <w:sz w:val="22"/>
          <w:lang w:val="en-GB"/>
        </w:rPr>
        <w:t xml:space="preserve"> </w:t>
      </w:r>
      <w:r w:rsidR="004E28F1">
        <w:rPr>
          <w:rFonts w:ascii="Times New Roman" w:eastAsia="바탕" w:hAnsi="Times New Roman" w:cs="Times New Roman"/>
          <w:kern w:val="0"/>
          <w:sz w:val="22"/>
          <w:lang w:val="en-GB"/>
        </w:rPr>
        <w:fldChar w:fldCharType="begin"/>
      </w:r>
      <w:r w:rsidR="004E28F1">
        <w:rPr>
          <w:rFonts w:ascii="Times New Roman" w:eastAsia="바탕" w:hAnsi="Times New Roman" w:cs="Times New Roman"/>
          <w:kern w:val="0"/>
          <w:sz w:val="22"/>
          <w:lang w:val="en-GB"/>
        </w:rPr>
        <w:instrText xml:space="preserve"> REF _Ref68661583 \n \h </w:instrText>
      </w:r>
      <w:r w:rsidR="004E28F1">
        <w:rPr>
          <w:rFonts w:ascii="Times New Roman" w:eastAsia="바탕" w:hAnsi="Times New Roman" w:cs="Times New Roman"/>
          <w:kern w:val="0"/>
          <w:sz w:val="22"/>
          <w:lang w:val="en-GB"/>
        </w:rPr>
      </w:r>
      <w:r w:rsidR="004E28F1">
        <w:rPr>
          <w:rFonts w:ascii="Times New Roman" w:eastAsia="바탕" w:hAnsi="Times New Roman" w:cs="Times New Roman"/>
          <w:kern w:val="0"/>
          <w:sz w:val="22"/>
          <w:lang w:val="en-GB"/>
        </w:rPr>
        <w:fldChar w:fldCharType="separate"/>
      </w:r>
      <w:r w:rsidR="003870CC">
        <w:rPr>
          <w:rFonts w:ascii="Times New Roman" w:eastAsia="바탕" w:hAnsi="Times New Roman" w:cs="Times New Roman"/>
          <w:kern w:val="0"/>
          <w:sz w:val="22"/>
          <w:lang w:val="en-GB"/>
        </w:rPr>
        <w:t>[3]</w:t>
      </w:r>
      <w:r w:rsidR="004E28F1">
        <w:rPr>
          <w:rFonts w:ascii="Times New Roman" w:eastAsia="바탕" w:hAnsi="Times New Roman" w:cs="Times New Roman"/>
          <w:kern w:val="0"/>
          <w:sz w:val="22"/>
          <w:lang w:val="en-GB"/>
        </w:rPr>
        <w:fldChar w:fldCharType="end"/>
      </w:r>
      <w:r w:rsidR="00F37DA6" w:rsidRPr="008F6557">
        <w:rPr>
          <w:rFonts w:ascii="Times New Roman" w:eastAsia="바탕" w:hAnsi="Times New Roman" w:cs="Times New Roman"/>
          <w:kern w:val="0"/>
          <w:sz w:val="22"/>
          <w:lang w:val="en-GB"/>
        </w:rPr>
        <w:t xml:space="preserve">, where the work is initially focused on the evaluation assumptions including </w:t>
      </w:r>
      <w:r w:rsidRPr="008F6557">
        <w:rPr>
          <w:rFonts w:ascii="Times New Roman" w:eastAsia="바탕" w:hAnsi="Times New Roman" w:cs="Times New Roman"/>
          <w:kern w:val="0"/>
          <w:sz w:val="22"/>
          <w:lang w:val="en-GB"/>
        </w:rPr>
        <w:t>XR applications, traffic model and evaluation methodology.</w:t>
      </w:r>
    </w:p>
    <w:p w14:paraId="1950BA61" w14:textId="531DEF71" w:rsidR="004C1269" w:rsidRPr="008F6557" w:rsidRDefault="00EB1B7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In RAN1#</w:t>
      </w:r>
      <w:r w:rsidR="00B62484" w:rsidRPr="008F6557">
        <w:rPr>
          <w:rFonts w:ascii="Times New Roman" w:eastAsia="바탕" w:hAnsi="Times New Roman" w:cs="Times New Roman"/>
          <w:kern w:val="0"/>
          <w:sz w:val="22"/>
          <w:lang w:val="en-GB"/>
        </w:rPr>
        <w:t>10</w:t>
      </w:r>
      <w:r w:rsidR="00B62484">
        <w:rPr>
          <w:rFonts w:ascii="Times New Roman" w:eastAsia="바탕" w:hAnsi="Times New Roman" w:cs="Times New Roman"/>
          <w:kern w:val="0"/>
          <w:sz w:val="22"/>
          <w:lang w:val="en-GB"/>
        </w:rPr>
        <w:t>4</w:t>
      </w:r>
      <w:r w:rsidRPr="008F6557">
        <w:rPr>
          <w:rFonts w:ascii="Times New Roman" w:eastAsia="바탕" w:hAnsi="Times New Roman" w:cs="Times New Roman"/>
          <w:kern w:val="0"/>
          <w:sz w:val="22"/>
          <w:lang w:val="en-GB"/>
        </w:rPr>
        <w:t xml:space="preserve">-e meeting, </w:t>
      </w:r>
      <w:r w:rsidR="00B62484">
        <w:rPr>
          <w:rFonts w:ascii="Times New Roman" w:eastAsia="바탕" w:hAnsi="Times New Roman" w:cs="Times New Roman"/>
          <w:kern w:val="0"/>
          <w:sz w:val="22"/>
          <w:lang w:val="en-GB"/>
        </w:rPr>
        <w:t>almost all</w:t>
      </w:r>
      <w:r w:rsidR="00B62484" w:rsidRPr="008F6557">
        <w:rPr>
          <w:rFonts w:ascii="Times New Roman" w:eastAsia="바탕" w:hAnsi="Times New Roman" w:cs="Times New Roman"/>
          <w:kern w:val="0"/>
          <w:sz w:val="22"/>
          <w:lang w:val="en-GB"/>
        </w:rPr>
        <w:t xml:space="preserve"> </w:t>
      </w:r>
      <w:r w:rsidRPr="008F6557">
        <w:rPr>
          <w:rFonts w:ascii="Times New Roman" w:eastAsia="바탕" w:hAnsi="Times New Roman" w:cs="Times New Roman"/>
          <w:kern w:val="0"/>
          <w:sz w:val="22"/>
          <w:lang w:val="en-GB"/>
        </w:rPr>
        <w:t xml:space="preserve">details necessary for evaluation of XR in RAN1 </w:t>
      </w:r>
      <w:r w:rsidR="00B62484">
        <w:rPr>
          <w:rFonts w:ascii="Times New Roman" w:eastAsia="바탕" w:hAnsi="Times New Roman" w:cs="Times New Roman"/>
          <w:kern w:val="0"/>
          <w:sz w:val="22"/>
          <w:lang w:val="en-GB"/>
        </w:rPr>
        <w:t>have settled down</w:t>
      </w:r>
      <w:r w:rsidRPr="008F6557">
        <w:rPr>
          <w:rFonts w:ascii="Times New Roman" w:eastAsia="바탕" w:hAnsi="Times New Roman" w:cs="Times New Roman"/>
          <w:kern w:val="0"/>
          <w:sz w:val="22"/>
          <w:lang w:val="en-GB"/>
        </w:rPr>
        <w:t xml:space="preserve"> </w:t>
      </w:r>
      <w:r w:rsidR="003870CC">
        <w:rPr>
          <w:rFonts w:ascii="Times New Roman" w:eastAsia="바탕" w:hAnsi="Times New Roman" w:cs="Times New Roman"/>
          <w:kern w:val="0"/>
          <w:sz w:val="22"/>
          <w:lang w:val="en-GB"/>
        </w:rPr>
        <w:fldChar w:fldCharType="begin"/>
      </w:r>
      <w:r w:rsidR="003870CC">
        <w:rPr>
          <w:rFonts w:ascii="Times New Roman" w:eastAsia="바탕" w:hAnsi="Times New Roman" w:cs="Times New Roman"/>
          <w:kern w:val="0"/>
          <w:sz w:val="22"/>
          <w:lang w:val="en-GB"/>
        </w:rPr>
        <w:instrText xml:space="preserve"> REF _Ref68692345 \r \h </w:instrText>
      </w:r>
      <w:r w:rsidR="003870CC">
        <w:rPr>
          <w:rFonts w:ascii="Times New Roman" w:eastAsia="바탕" w:hAnsi="Times New Roman" w:cs="Times New Roman"/>
          <w:kern w:val="0"/>
          <w:sz w:val="22"/>
          <w:lang w:val="en-GB"/>
        </w:rPr>
      </w:r>
      <w:r w:rsidR="003870CC">
        <w:rPr>
          <w:rFonts w:ascii="Times New Roman" w:eastAsia="바탕" w:hAnsi="Times New Roman" w:cs="Times New Roman"/>
          <w:kern w:val="0"/>
          <w:sz w:val="22"/>
          <w:lang w:val="en-GB"/>
        </w:rPr>
        <w:fldChar w:fldCharType="separate"/>
      </w:r>
      <w:r w:rsidR="003870CC">
        <w:rPr>
          <w:rFonts w:ascii="Times New Roman" w:eastAsia="바탕" w:hAnsi="Times New Roman" w:cs="Times New Roman"/>
          <w:kern w:val="0"/>
          <w:sz w:val="22"/>
          <w:lang w:val="en-GB"/>
        </w:rPr>
        <w:t>[4]</w:t>
      </w:r>
      <w:r w:rsidR="003870CC">
        <w:rPr>
          <w:rFonts w:ascii="Times New Roman" w:eastAsia="바탕" w:hAnsi="Times New Roman" w:cs="Times New Roman"/>
          <w:kern w:val="0"/>
          <w:sz w:val="22"/>
          <w:lang w:val="en-GB"/>
        </w:rPr>
        <w:fldChar w:fldCharType="end"/>
      </w:r>
      <w:r w:rsidRPr="008F6557">
        <w:rPr>
          <w:rFonts w:ascii="Times New Roman" w:eastAsia="바탕" w:hAnsi="Times New Roman" w:cs="Times New Roman"/>
          <w:kern w:val="0"/>
          <w:sz w:val="22"/>
          <w:lang w:val="en-GB"/>
        </w:rPr>
        <w:t xml:space="preserve">. </w:t>
      </w:r>
      <w:r w:rsidR="004C1269" w:rsidRPr="008F6557">
        <w:rPr>
          <w:rFonts w:ascii="Times New Roman" w:eastAsia="바탕" w:hAnsi="Times New Roman" w:cs="Times New Roman"/>
          <w:kern w:val="0"/>
          <w:sz w:val="22"/>
          <w:lang w:val="en-GB"/>
        </w:rPr>
        <w:t xml:space="preserve">In this paper, we discuss </w:t>
      </w:r>
      <w:r w:rsidR="001036DF">
        <w:rPr>
          <w:rFonts w:ascii="Times New Roman" w:eastAsia="바탕" w:hAnsi="Times New Roman" w:cs="Times New Roman"/>
          <w:kern w:val="0"/>
          <w:sz w:val="22"/>
          <w:lang w:val="en-GB"/>
        </w:rPr>
        <w:t>remaining</w:t>
      </w:r>
      <w:r w:rsidR="001036DF" w:rsidRPr="008F6557">
        <w:rPr>
          <w:rFonts w:ascii="Times New Roman" w:eastAsia="바탕" w:hAnsi="Times New Roman" w:cs="Times New Roman"/>
          <w:kern w:val="0"/>
          <w:sz w:val="22"/>
          <w:lang w:val="en-GB"/>
        </w:rPr>
        <w:t xml:space="preserve"> </w:t>
      </w:r>
      <w:r w:rsidRPr="008F6557">
        <w:rPr>
          <w:rFonts w:ascii="Times New Roman" w:eastAsia="바탕" w:hAnsi="Times New Roman" w:cs="Times New Roman"/>
          <w:kern w:val="0"/>
          <w:sz w:val="22"/>
          <w:lang w:val="en-GB"/>
        </w:rPr>
        <w:t xml:space="preserve">aspects on evaluation </w:t>
      </w:r>
      <w:r w:rsidR="001036DF">
        <w:rPr>
          <w:rFonts w:ascii="Times New Roman" w:eastAsia="바탕" w:hAnsi="Times New Roman" w:cs="Times New Roman"/>
          <w:kern w:val="0"/>
          <w:sz w:val="22"/>
          <w:lang w:val="en-GB"/>
        </w:rPr>
        <w:t>methodologies</w:t>
      </w:r>
      <w:r w:rsidR="001036DF" w:rsidRPr="008F6557">
        <w:rPr>
          <w:rFonts w:ascii="Times New Roman" w:eastAsia="바탕" w:hAnsi="Times New Roman" w:cs="Times New Roman"/>
          <w:kern w:val="0"/>
          <w:sz w:val="22"/>
          <w:lang w:val="en-GB"/>
        </w:rPr>
        <w:t xml:space="preserve"> </w:t>
      </w:r>
      <w:r w:rsidRPr="008F6557">
        <w:rPr>
          <w:rFonts w:ascii="Times New Roman" w:eastAsia="바탕" w:hAnsi="Times New Roman" w:cs="Times New Roman"/>
          <w:kern w:val="0"/>
          <w:sz w:val="22"/>
          <w:lang w:val="en-GB"/>
        </w:rPr>
        <w:t xml:space="preserve">for RAN1 study on </w:t>
      </w:r>
      <w:r w:rsidR="00F37DA6" w:rsidRPr="008F6557">
        <w:rPr>
          <w:rFonts w:ascii="Times New Roman" w:eastAsia="바탕" w:hAnsi="Times New Roman" w:cs="Times New Roman"/>
          <w:kern w:val="0"/>
          <w:sz w:val="22"/>
          <w:lang w:val="en-GB"/>
        </w:rPr>
        <w:t>XR operation in NR</w:t>
      </w:r>
      <w:r w:rsidR="004C1269" w:rsidRPr="008F6557">
        <w:rPr>
          <w:rFonts w:ascii="Times New Roman" w:eastAsia="바탕" w:hAnsi="Times New Roman" w:cs="Times New Roman"/>
          <w:kern w:val="0"/>
          <w:sz w:val="22"/>
          <w:lang w:val="en-GB"/>
        </w:rPr>
        <w:t>.</w:t>
      </w:r>
    </w:p>
    <w:p w14:paraId="490AE6FE" w14:textId="77777777" w:rsidR="007A1090" w:rsidRPr="008F6557" w:rsidRDefault="007A109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424C6A40" w14:textId="77777777" w:rsidR="00DB2E92" w:rsidRPr="008F6557" w:rsidRDefault="00A958EA" w:rsidP="00DB2E92">
      <w:pPr>
        <w:pStyle w:val="1"/>
        <w:numPr>
          <w:ilvl w:val="0"/>
          <w:numId w:val="1"/>
        </w:numPr>
        <w:rPr>
          <w:rFonts w:eastAsia="바탕"/>
          <w:b/>
          <w:lang w:eastAsia="ko-KR"/>
        </w:rPr>
      </w:pPr>
      <w:r w:rsidRPr="008F6557">
        <w:rPr>
          <w:rFonts w:eastAsia="바탕"/>
          <w:b/>
          <w:lang w:eastAsia="ko-KR"/>
        </w:rPr>
        <w:t>Discussion</w:t>
      </w:r>
    </w:p>
    <w:p w14:paraId="2C815AF1" w14:textId="2852EB08" w:rsidR="005F30E0" w:rsidRPr="00194374" w:rsidRDefault="005F30E0" w:rsidP="00194374">
      <w:pPr>
        <w:widowControl/>
        <w:wordWrap/>
        <w:autoSpaceDE/>
        <w:autoSpaceDN/>
        <w:spacing w:before="120" w:after="120" w:line="240" w:lineRule="auto"/>
        <w:ind w:firstLineChars="100" w:firstLine="236"/>
        <w:rPr>
          <w:rFonts w:ascii="Times New Roman" w:eastAsia="바탕" w:hAnsi="Times New Roman" w:cs="Times New Roman"/>
          <w:b/>
          <w:kern w:val="0"/>
          <w:sz w:val="24"/>
          <w:u w:val="single"/>
          <w:lang w:val="en-GB"/>
        </w:rPr>
      </w:pPr>
      <w:r w:rsidRPr="00194374">
        <w:rPr>
          <w:rFonts w:ascii="Times New Roman" w:eastAsia="바탕" w:hAnsi="Times New Roman" w:cs="Times New Roman" w:hint="eastAsia"/>
          <w:b/>
          <w:kern w:val="0"/>
          <w:sz w:val="24"/>
          <w:u w:val="single"/>
          <w:lang w:val="en-GB"/>
        </w:rPr>
        <w:t>Evaluation assumptions</w:t>
      </w:r>
    </w:p>
    <w:p w14:paraId="7E807582" w14:textId="582659F4" w:rsidR="005D124A" w:rsidRPr="008F6557" w:rsidRDefault="00A958EA"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hint="eastAsia"/>
          <w:kern w:val="0"/>
          <w:sz w:val="22"/>
          <w:lang w:val="en-GB"/>
        </w:rPr>
        <w:t xml:space="preserve">The following </w:t>
      </w:r>
      <w:r w:rsidR="005F30E0">
        <w:rPr>
          <w:rFonts w:ascii="Times New Roman" w:eastAsia="바탕" w:hAnsi="Times New Roman" w:cs="Times New Roman"/>
          <w:kern w:val="0"/>
          <w:sz w:val="22"/>
          <w:lang w:val="en-GB"/>
        </w:rPr>
        <w:t xml:space="preserve">agreement </w:t>
      </w:r>
      <w:r w:rsidR="005D124A" w:rsidRPr="008F6557">
        <w:rPr>
          <w:rFonts w:ascii="Times New Roman" w:eastAsia="바탕" w:hAnsi="Times New Roman" w:cs="Times New Roman"/>
          <w:kern w:val="0"/>
          <w:sz w:val="22"/>
          <w:lang w:val="en-GB"/>
        </w:rPr>
        <w:t xml:space="preserve">was </w:t>
      </w:r>
      <w:r w:rsidR="005F30E0">
        <w:rPr>
          <w:rFonts w:ascii="Times New Roman" w:eastAsia="바탕" w:hAnsi="Times New Roman" w:cs="Times New Roman"/>
          <w:kern w:val="0"/>
          <w:sz w:val="22"/>
          <w:lang w:val="en-GB"/>
        </w:rPr>
        <w:t>made in RAN1#103-e meeting</w:t>
      </w:r>
      <w:r w:rsidR="005F30E0" w:rsidRPr="008F6557">
        <w:rPr>
          <w:rFonts w:ascii="Times New Roman" w:eastAsia="바탕" w:hAnsi="Times New Roman" w:cs="Times New Roman"/>
          <w:kern w:val="0"/>
          <w:sz w:val="22"/>
          <w:lang w:val="en-GB"/>
        </w:rPr>
        <w:t xml:space="preserve"> </w:t>
      </w:r>
      <w:r w:rsidR="005D124A" w:rsidRPr="008F6557">
        <w:rPr>
          <w:rFonts w:ascii="Times New Roman" w:eastAsia="바탕" w:hAnsi="Times New Roman" w:cs="Times New Roman"/>
          <w:kern w:val="0"/>
          <w:sz w:val="22"/>
          <w:lang w:val="en-GB"/>
        </w:rPr>
        <w:t xml:space="preserve">regarding </w:t>
      </w:r>
      <w:r w:rsidR="005F30E0">
        <w:rPr>
          <w:rFonts w:ascii="Times New Roman" w:eastAsia="바탕" w:hAnsi="Times New Roman" w:cs="Times New Roman"/>
          <w:kern w:val="0"/>
          <w:sz w:val="22"/>
          <w:lang w:val="en-GB"/>
        </w:rPr>
        <w:t xml:space="preserve">prioritization of the combinations </w:t>
      </w:r>
      <w:r w:rsidR="005F30E0" w:rsidRPr="005F30E0">
        <w:rPr>
          <w:rFonts w:ascii="Times New Roman" w:eastAsia="바탕" w:hAnsi="Times New Roman" w:cs="Times New Roman"/>
          <w:kern w:val="0"/>
          <w:sz w:val="22"/>
          <w:lang w:val="en-GB"/>
        </w:rPr>
        <w:t>of deployment scenarios and applications</w:t>
      </w:r>
      <w:r w:rsidR="005F30E0">
        <w:rPr>
          <w:rFonts w:ascii="Times New Roman" w:eastAsia="바탕" w:hAnsi="Times New Roman" w:cs="Times New Roman"/>
          <w:kern w:val="0"/>
          <w:sz w:val="22"/>
          <w:lang w:val="en-GB"/>
        </w:rPr>
        <w:t>.</w:t>
      </w:r>
    </w:p>
    <w:tbl>
      <w:tblPr>
        <w:tblStyle w:val="a7"/>
        <w:tblW w:w="0" w:type="auto"/>
        <w:tblLook w:val="04A0" w:firstRow="1" w:lastRow="0" w:firstColumn="1" w:lastColumn="0" w:noHBand="0" w:noVBand="1"/>
      </w:tblPr>
      <w:tblGrid>
        <w:gridCol w:w="9628"/>
      </w:tblGrid>
      <w:tr w:rsidR="005D124A" w:rsidRPr="00194374" w14:paraId="267E1072" w14:textId="77777777" w:rsidTr="005D124A">
        <w:tc>
          <w:tcPr>
            <w:tcW w:w="9628" w:type="dxa"/>
          </w:tcPr>
          <w:p w14:paraId="7F9091DA" w14:textId="77777777" w:rsidR="005F30E0" w:rsidRPr="00194374" w:rsidRDefault="005F30E0" w:rsidP="005F30E0">
            <w:pPr>
              <w:widowControl/>
              <w:wordWrap/>
              <w:autoSpaceDE/>
              <w:autoSpaceDN/>
              <w:rPr>
                <w:rFonts w:ascii="Times New Roman" w:eastAsia="Times New Roman" w:hAnsi="Times New Roman" w:cs="Times New Roman"/>
                <w:kern w:val="0"/>
                <w:highlight w:val="green"/>
                <w:lang w:eastAsia="en-US"/>
              </w:rPr>
            </w:pPr>
            <w:r w:rsidRPr="00194374">
              <w:rPr>
                <w:rFonts w:ascii="Times New Roman" w:eastAsia="Times New Roman" w:hAnsi="Times New Roman" w:cs="Times New Roman"/>
                <w:kern w:val="0"/>
                <w:highlight w:val="green"/>
                <w:lang w:eastAsia="en-US"/>
              </w:rPr>
              <w:t>Agreement:</w:t>
            </w:r>
          </w:p>
          <w:p w14:paraId="2892E593" w14:textId="7989F650" w:rsidR="005D124A" w:rsidRPr="00194374" w:rsidRDefault="005F30E0" w:rsidP="005D124A">
            <w:pPr>
              <w:widowControl/>
              <w:wordWrap/>
              <w:autoSpaceDE/>
              <w:autoSpaceDN/>
              <w:jc w:val="left"/>
              <w:rPr>
                <w:rFonts w:ascii="PMingLiU" w:eastAsia="PMingLiU" w:hAnsi="SimSun" w:cs="SimSun"/>
                <w:kern w:val="0"/>
                <w:lang w:eastAsia="zh-TW"/>
              </w:rPr>
            </w:pPr>
            <w:r w:rsidRPr="00194374">
              <w:rPr>
                <w:rFonts w:ascii="Times New Roman" w:eastAsia="Calibri" w:hAnsi="Times New Roman" w:cs="Times New Roman"/>
                <w:kern w:val="0"/>
                <w:lang w:val="en-GB" w:eastAsia="zh-CN"/>
              </w:rPr>
              <w:t>It is to be further discussed how to prioritize the combinations of deployment scenarios and applications after traffic models for each application are stable.</w:t>
            </w:r>
          </w:p>
        </w:tc>
      </w:tr>
    </w:tbl>
    <w:p w14:paraId="3E4BC3FB" w14:textId="3C081AF2" w:rsidR="005D124A" w:rsidRPr="008F6557" w:rsidRDefault="005F30E0" w:rsidP="00194374">
      <w:pPr>
        <w:widowControl/>
        <w:wordWrap/>
        <w:autoSpaceDE/>
        <w:autoSpaceDN/>
        <w:spacing w:before="120" w:after="120" w:line="240" w:lineRule="auto"/>
        <w:rPr>
          <w:rFonts w:ascii="Times New Roman" w:eastAsia="바탕" w:hAnsi="Times New Roman" w:cs="Times New Roman"/>
          <w:kern w:val="0"/>
          <w:sz w:val="22"/>
          <w:lang w:val="en-GB"/>
        </w:rPr>
      </w:pPr>
      <w:r w:rsidRPr="005F30E0">
        <w:rPr>
          <w:rFonts w:ascii="Times New Roman" w:eastAsia="바탕" w:hAnsi="Times New Roman" w:cs="Times New Roman"/>
          <w:kern w:val="0"/>
          <w:sz w:val="22"/>
          <w:lang w:val="en-GB"/>
        </w:rPr>
        <w:t xml:space="preserve">Even if </w:t>
      </w:r>
      <w:r>
        <w:rPr>
          <w:rFonts w:ascii="Times New Roman" w:eastAsia="바탕" w:hAnsi="Times New Roman" w:cs="Times New Roman"/>
          <w:kern w:val="0"/>
          <w:sz w:val="22"/>
          <w:lang w:val="en-GB"/>
        </w:rPr>
        <w:t xml:space="preserve">the </w:t>
      </w:r>
      <w:r w:rsidRPr="005F30E0">
        <w:rPr>
          <w:rFonts w:ascii="Times New Roman" w:eastAsia="바탕" w:hAnsi="Times New Roman" w:cs="Times New Roman"/>
          <w:kern w:val="0"/>
          <w:sz w:val="22"/>
          <w:lang w:val="en-GB"/>
        </w:rPr>
        <w:t xml:space="preserve">traffic models are not stable yet for </w:t>
      </w:r>
      <w:r>
        <w:rPr>
          <w:rFonts w:ascii="Times New Roman" w:eastAsia="바탕" w:hAnsi="Times New Roman" w:cs="Times New Roman"/>
          <w:kern w:val="0"/>
          <w:sz w:val="22"/>
          <w:lang w:val="en-GB"/>
        </w:rPr>
        <w:t xml:space="preserve">all XR </w:t>
      </w:r>
      <w:r w:rsidRPr="005F30E0">
        <w:rPr>
          <w:rFonts w:ascii="Times New Roman" w:eastAsia="바탕" w:hAnsi="Times New Roman" w:cs="Times New Roman"/>
          <w:kern w:val="0"/>
          <w:sz w:val="22"/>
          <w:lang w:val="en-GB"/>
        </w:rPr>
        <w:t xml:space="preserve">applications, prioritization among </w:t>
      </w:r>
      <w:r>
        <w:rPr>
          <w:rFonts w:ascii="Times New Roman" w:eastAsia="바탕" w:hAnsi="Times New Roman" w:cs="Times New Roman"/>
          <w:kern w:val="0"/>
          <w:sz w:val="22"/>
          <w:lang w:val="en-GB"/>
        </w:rPr>
        <w:t>c</w:t>
      </w:r>
      <w:r w:rsidRPr="005F30E0">
        <w:rPr>
          <w:rFonts w:ascii="Times New Roman" w:eastAsia="바탕" w:hAnsi="Times New Roman" w:cs="Times New Roman"/>
          <w:kern w:val="0"/>
          <w:sz w:val="22"/>
          <w:lang w:val="en-GB"/>
        </w:rPr>
        <w:t>ombinations of deployment scenarios and applications is still needed to reduce the RAN1 workload</w:t>
      </w:r>
      <w:r>
        <w:rPr>
          <w:rFonts w:ascii="Times New Roman" w:eastAsia="바탕" w:hAnsi="Times New Roman" w:cs="Times New Roman" w:hint="eastAsia"/>
          <w:kern w:val="0"/>
          <w:sz w:val="22"/>
          <w:lang w:val="en-GB"/>
        </w:rPr>
        <w:t>.</w:t>
      </w:r>
      <w:r>
        <w:rPr>
          <w:rFonts w:ascii="Times New Roman" w:eastAsia="바탕" w:hAnsi="Times New Roman" w:cs="Times New Roman"/>
          <w:kern w:val="0"/>
          <w:sz w:val="22"/>
          <w:lang w:val="en-GB"/>
        </w:rPr>
        <w:t xml:space="preserve"> We suggest the following prioritizations.</w:t>
      </w:r>
    </w:p>
    <w:p w14:paraId="70813917" w14:textId="1DFE7994" w:rsidR="005F30E0" w:rsidRPr="005F30E0" w:rsidRDefault="005D124A" w:rsidP="0019437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1: </w:t>
      </w:r>
    </w:p>
    <w:p w14:paraId="287808D7" w14:textId="10D62259" w:rsidR="005F30E0" w:rsidRPr="00194374" w:rsidRDefault="005F30E0" w:rsidP="00194374">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VR1 and VR2 applications, Indoor hotspot is prioritized</w:t>
      </w:r>
    </w:p>
    <w:p w14:paraId="1FF7DFB9" w14:textId="01F05BB8" w:rsidR="005F30E0" w:rsidRPr="00194374" w:rsidRDefault="005F30E0" w:rsidP="00194374">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lastRenderedPageBreak/>
        <w:t>For AR1 and AR2, Dense urban and Urban macro are prioritized</w:t>
      </w:r>
    </w:p>
    <w:p w14:paraId="034E77DB" w14:textId="7CFB5BD6" w:rsidR="005F30E0" w:rsidRPr="00194374" w:rsidRDefault="005F30E0" w:rsidP="00194374">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For CG, Dense urban [and Indoor hotspot] is[/are] prioritized</w:t>
      </w:r>
    </w:p>
    <w:p w14:paraId="4E3BA54C" w14:textId="51FF1136" w:rsidR="005F30E0" w:rsidRPr="00194374" w:rsidRDefault="005F30E0" w:rsidP="00194374">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FR1 can be prioritized for some of combinations of deployment scenarios and applications, e.g., AR1 and AR2</w:t>
      </w:r>
    </w:p>
    <w:p w14:paraId="6136A124" w14:textId="77777777" w:rsidR="001B1500" w:rsidRDefault="001B150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0D401ACF" w14:textId="5C96E001" w:rsidR="00743D8D" w:rsidRDefault="00743D8D"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For </w:t>
      </w:r>
      <w:r>
        <w:rPr>
          <w:rFonts w:ascii="Times New Roman" w:eastAsia="바탕" w:hAnsi="Times New Roman" w:cs="Times New Roman" w:hint="eastAsia"/>
          <w:kern w:val="0"/>
          <w:sz w:val="22"/>
          <w:lang w:val="en-GB"/>
        </w:rPr>
        <w:t>deta</w:t>
      </w:r>
      <w:r>
        <w:rPr>
          <w:rFonts w:ascii="Times New Roman" w:eastAsia="바탕" w:hAnsi="Times New Roman" w:cs="Times New Roman"/>
          <w:kern w:val="0"/>
          <w:sz w:val="22"/>
          <w:lang w:val="en-GB"/>
        </w:rPr>
        <w:t xml:space="preserve">ils of TDD configurations for XR/CG evaluation, </w:t>
      </w:r>
      <w:r>
        <w:rPr>
          <w:rFonts w:ascii="Times New Roman" w:eastAsia="바탕" w:hAnsi="Times New Roman" w:cs="Times New Roman" w:hint="eastAsia"/>
          <w:kern w:val="0"/>
          <w:sz w:val="22"/>
          <w:lang w:val="en-GB"/>
        </w:rPr>
        <w:t xml:space="preserve">the following agreement was made </w:t>
      </w:r>
      <w:r>
        <w:rPr>
          <w:rFonts w:ascii="Times New Roman" w:eastAsia="바탕" w:hAnsi="Times New Roman" w:cs="Times New Roman"/>
          <w:kern w:val="0"/>
          <w:sz w:val="22"/>
          <w:lang w:val="en-GB"/>
        </w:rPr>
        <w:t>i</w:t>
      </w:r>
      <w:r>
        <w:rPr>
          <w:rFonts w:ascii="Times New Roman" w:eastAsia="바탕" w:hAnsi="Times New Roman" w:cs="Times New Roman" w:hint="eastAsia"/>
          <w:kern w:val="0"/>
          <w:sz w:val="22"/>
          <w:lang w:val="en-GB"/>
        </w:rPr>
        <w:t>n RAN1#104-e meeting.</w:t>
      </w:r>
    </w:p>
    <w:tbl>
      <w:tblPr>
        <w:tblStyle w:val="a7"/>
        <w:tblW w:w="0" w:type="auto"/>
        <w:tblLook w:val="04A0" w:firstRow="1" w:lastRow="0" w:firstColumn="1" w:lastColumn="0" w:noHBand="0" w:noVBand="1"/>
      </w:tblPr>
      <w:tblGrid>
        <w:gridCol w:w="9628"/>
      </w:tblGrid>
      <w:tr w:rsidR="00743D8D" w14:paraId="37BCA315" w14:textId="77777777" w:rsidTr="00743D8D">
        <w:tc>
          <w:tcPr>
            <w:tcW w:w="9628" w:type="dxa"/>
          </w:tcPr>
          <w:p w14:paraId="37B1F9E5" w14:textId="77777777" w:rsidR="00743D8D" w:rsidRPr="00743D8D" w:rsidRDefault="00743D8D" w:rsidP="00743D8D">
            <w:pPr>
              <w:widowControl/>
              <w:wordWrap/>
              <w:autoSpaceDE/>
              <w:autoSpaceDN/>
              <w:rPr>
                <w:rFonts w:ascii="Calibri" w:eastAsia="바탕" w:hAnsi="Calibri" w:cs="Calibri"/>
                <w:kern w:val="0"/>
                <w:szCs w:val="20"/>
                <w:lang w:val="en-GB" w:eastAsia="zh-CN"/>
              </w:rPr>
            </w:pPr>
            <w:r w:rsidRPr="00743D8D">
              <w:rPr>
                <w:rFonts w:ascii="Times" w:eastAsia="바탕" w:hAnsi="Times" w:cs="Times New Roman"/>
                <w:kern w:val="0"/>
                <w:szCs w:val="20"/>
                <w:highlight w:val="green"/>
                <w:lang w:val="en-GB" w:eastAsia="zh-CN"/>
              </w:rPr>
              <w:t>Agreement</w:t>
            </w:r>
            <w:r w:rsidRPr="00743D8D">
              <w:rPr>
                <w:rFonts w:ascii="Times" w:eastAsia="바탕" w:hAnsi="Times" w:cs="Times New Roman"/>
                <w:kern w:val="0"/>
                <w:szCs w:val="20"/>
                <w:lang w:val="en-GB" w:eastAsia="zh-CN"/>
              </w:rPr>
              <w:t>: adopt following update for TDD configuration for XR/CG evaluation</w:t>
            </w:r>
          </w:p>
          <w:p w14:paraId="41CCA0A1" w14:textId="77777777" w:rsidR="00743D8D" w:rsidRPr="00743D8D" w:rsidRDefault="00743D8D" w:rsidP="00743D8D">
            <w:pPr>
              <w:widowControl/>
              <w:numPr>
                <w:ilvl w:val="0"/>
                <w:numId w:val="40"/>
              </w:numPr>
              <w:wordWrap/>
              <w:autoSpaceDE/>
              <w:autoSpaceDN/>
              <w:rPr>
                <w:rFonts w:ascii="Times" w:eastAsia="Times New Roman" w:hAnsi="Times" w:cs="Times New Roman"/>
                <w:kern w:val="0"/>
                <w:szCs w:val="20"/>
                <w:lang w:val="en-GB" w:eastAsia="zh-CN"/>
              </w:rPr>
            </w:pPr>
            <w:r w:rsidRPr="00743D8D">
              <w:rPr>
                <w:rFonts w:ascii="Times" w:eastAsia="Times New Roman" w:hAnsi="Times" w:cs="Times New Roman"/>
                <w:kern w:val="0"/>
                <w:szCs w:val="20"/>
                <w:lang w:val="en-GB" w:eastAsia="zh-CN"/>
              </w:rPr>
              <w:t>FR1:</w:t>
            </w:r>
          </w:p>
          <w:p w14:paraId="623B238B" w14:textId="77777777" w:rsidR="00743D8D" w:rsidRPr="00743D8D" w:rsidRDefault="00743D8D" w:rsidP="00743D8D">
            <w:pPr>
              <w:widowControl/>
              <w:numPr>
                <w:ilvl w:val="1"/>
                <w:numId w:val="40"/>
              </w:numPr>
              <w:wordWrap/>
              <w:autoSpaceDE/>
              <w:autoSpaceDN/>
              <w:rPr>
                <w:rFonts w:ascii="Times" w:eastAsia="Times New Roman" w:hAnsi="Times" w:cs="Times New Roman"/>
                <w:kern w:val="0"/>
                <w:szCs w:val="20"/>
                <w:lang w:val="en-GB" w:eastAsia="zh-CN"/>
              </w:rPr>
            </w:pPr>
            <w:r w:rsidRPr="00743D8D">
              <w:rPr>
                <w:rFonts w:ascii="Times" w:eastAsia="Times New Roman" w:hAnsi="Times" w:cs="Times New Roman"/>
                <w:kern w:val="0"/>
                <w:szCs w:val="20"/>
                <w:lang w:val="en-GB" w:eastAsia="zh-CN"/>
              </w:rPr>
              <w:t>Option 1: DDDSU</w:t>
            </w:r>
          </w:p>
          <w:p w14:paraId="11CF6A49" w14:textId="77777777" w:rsidR="00743D8D" w:rsidRPr="00743D8D" w:rsidRDefault="00743D8D" w:rsidP="00743D8D">
            <w:pPr>
              <w:widowControl/>
              <w:numPr>
                <w:ilvl w:val="1"/>
                <w:numId w:val="40"/>
              </w:numPr>
              <w:wordWrap/>
              <w:autoSpaceDE/>
              <w:autoSpaceDN/>
              <w:rPr>
                <w:rFonts w:ascii="Times" w:eastAsia="Times New Roman" w:hAnsi="Times" w:cs="Times New Roman"/>
                <w:kern w:val="0"/>
                <w:szCs w:val="20"/>
                <w:lang w:val="en-GB" w:eastAsia="zh-CN"/>
              </w:rPr>
            </w:pPr>
            <w:r w:rsidRPr="00743D8D">
              <w:rPr>
                <w:rFonts w:ascii="Times" w:eastAsia="Times New Roman" w:hAnsi="Times" w:cs="Times New Roman"/>
                <w:kern w:val="0"/>
                <w:szCs w:val="20"/>
                <w:lang w:val="en-GB" w:eastAsia="zh-CN"/>
              </w:rPr>
              <w:t>Option 2: DDDUU</w:t>
            </w:r>
          </w:p>
          <w:p w14:paraId="5D2D1D61" w14:textId="77777777" w:rsidR="00743D8D" w:rsidRPr="00743D8D" w:rsidRDefault="00743D8D" w:rsidP="00743D8D">
            <w:pPr>
              <w:widowControl/>
              <w:numPr>
                <w:ilvl w:val="0"/>
                <w:numId w:val="16"/>
              </w:numPr>
              <w:wordWrap/>
              <w:autoSpaceDE/>
              <w:autoSpaceDN/>
              <w:rPr>
                <w:rFonts w:ascii="Times" w:eastAsia="Times New Roman" w:hAnsi="Times" w:cs="Times New Roman"/>
                <w:kern w:val="0"/>
                <w:szCs w:val="20"/>
                <w:lang w:val="en-GB" w:eastAsia="zh-CN"/>
              </w:rPr>
            </w:pPr>
            <w:r w:rsidRPr="00743D8D">
              <w:rPr>
                <w:rFonts w:ascii="Times" w:eastAsia="Times New Roman" w:hAnsi="Times" w:cs="Times New Roman"/>
                <w:kern w:val="0"/>
                <w:szCs w:val="20"/>
                <w:lang w:val="en-GB" w:eastAsia="zh-CN"/>
              </w:rPr>
              <w:t>FR2:</w:t>
            </w:r>
          </w:p>
          <w:p w14:paraId="26CCE82F" w14:textId="77777777" w:rsidR="00743D8D" w:rsidRPr="00743D8D" w:rsidRDefault="00743D8D" w:rsidP="00743D8D">
            <w:pPr>
              <w:widowControl/>
              <w:numPr>
                <w:ilvl w:val="1"/>
                <w:numId w:val="17"/>
              </w:numPr>
              <w:wordWrap/>
              <w:autoSpaceDE/>
              <w:autoSpaceDN/>
              <w:rPr>
                <w:rFonts w:ascii="Times" w:eastAsia="Times New Roman" w:hAnsi="Times" w:cs="Times New Roman"/>
                <w:kern w:val="0"/>
                <w:szCs w:val="20"/>
                <w:lang w:val="en-GB" w:eastAsia="zh-CN"/>
              </w:rPr>
            </w:pPr>
            <w:r w:rsidRPr="00743D8D">
              <w:rPr>
                <w:rFonts w:ascii="Times" w:eastAsia="Times New Roman" w:hAnsi="Times" w:cs="Times New Roman"/>
                <w:kern w:val="0"/>
                <w:szCs w:val="20"/>
                <w:lang w:val="en-GB" w:eastAsia="zh-CN"/>
              </w:rPr>
              <w:t>Option 1: DDDSU</w:t>
            </w:r>
          </w:p>
          <w:p w14:paraId="1DF413AA" w14:textId="77777777" w:rsidR="00743D8D" w:rsidRPr="00743D8D" w:rsidRDefault="00743D8D" w:rsidP="00743D8D">
            <w:pPr>
              <w:widowControl/>
              <w:numPr>
                <w:ilvl w:val="1"/>
                <w:numId w:val="17"/>
              </w:numPr>
              <w:wordWrap/>
              <w:autoSpaceDE/>
              <w:autoSpaceDN/>
              <w:rPr>
                <w:rFonts w:ascii="Times" w:eastAsia="Times New Roman" w:hAnsi="Times" w:cs="Times New Roman"/>
                <w:kern w:val="0"/>
                <w:szCs w:val="20"/>
                <w:lang w:val="en-GB" w:eastAsia="zh-CN"/>
              </w:rPr>
            </w:pPr>
            <w:r w:rsidRPr="00743D8D">
              <w:rPr>
                <w:rFonts w:ascii="Times" w:eastAsia="Times New Roman" w:hAnsi="Times" w:cs="Times New Roman"/>
                <w:kern w:val="0"/>
                <w:szCs w:val="20"/>
                <w:lang w:val="en-GB" w:eastAsia="zh-CN"/>
              </w:rPr>
              <w:t>Option 2: DDDUU</w:t>
            </w:r>
          </w:p>
          <w:p w14:paraId="37A32A43" w14:textId="77777777" w:rsidR="00743D8D" w:rsidRPr="00743D8D" w:rsidRDefault="00743D8D" w:rsidP="00743D8D">
            <w:pPr>
              <w:widowControl/>
              <w:wordWrap/>
              <w:autoSpaceDE/>
              <w:autoSpaceDN/>
              <w:rPr>
                <w:rFonts w:ascii="Times" w:eastAsia="Calibri" w:hAnsi="Times" w:cs="Times New Roman"/>
                <w:kern w:val="0"/>
                <w:szCs w:val="20"/>
                <w:lang w:val="en-GB" w:eastAsia="zh-CN"/>
              </w:rPr>
            </w:pPr>
            <w:r w:rsidRPr="00743D8D">
              <w:rPr>
                <w:rFonts w:ascii="Times" w:eastAsia="바탕" w:hAnsi="Times" w:cs="Times New Roman"/>
                <w:kern w:val="0"/>
                <w:szCs w:val="20"/>
                <w:lang w:val="en-GB" w:eastAsia="zh-CN"/>
              </w:rPr>
              <w:t>Detailed S slot format is 10D:2F:2U. Other S slot format(s) can also be optionally evaluated.</w:t>
            </w:r>
          </w:p>
          <w:p w14:paraId="09992D73" w14:textId="77777777" w:rsidR="00743D8D" w:rsidRPr="00743D8D" w:rsidRDefault="00743D8D" w:rsidP="00743D8D">
            <w:pPr>
              <w:widowControl/>
              <w:wordWrap/>
              <w:autoSpaceDE/>
              <w:autoSpaceDN/>
              <w:rPr>
                <w:rFonts w:ascii="Times" w:eastAsia="바탕" w:hAnsi="Times" w:cs="Times New Roman"/>
                <w:kern w:val="0"/>
                <w:szCs w:val="20"/>
                <w:lang w:val="en-GB" w:eastAsia="zh-CN"/>
              </w:rPr>
            </w:pPr>
            <w:r w:rsidRPr="00743D8D">
              <w:rPr>
                <w:rFonts w:ascii="Times" w:eastAsia="바탕" w:hAnsi="Times" w:cs="Times New Roman"/>
                <w:kern w:val="0"/>
                <w:szCs w:val="20"/>
                <w:lang w:val="en-GB" w:eastAsia="zh-CN"/>
              </w:rPr>
              <w:t>Further clarify that for option 2 for FR1/FR2, there is [2]-symbol gap at the end of third “D” slot of DDDUU.</w:t>
            </w:r>
          </w:p>
          <w:p w14:paraId="19644BCC" w14:textId="547157D6" w:rsidR="00743D8D" w:rsidRDefault="00743D8D" w:rsidP="00743D8D">
            <w:pPr>
              <w:widowControl/>
              <w:wordWrap/>
              <w:autoSpaceDE/>
              <w:autoSpaceDN/>
              <w:spacing w:before="120" w:after="120"/>
              <w:rPr>
                <w:rFonts w:ascii="Times New Roman" w:eastAsia="바탕" w:hAnsi="Times New Roman" w:cs="Times New Roman"/>
                <w:kern w:val="0"/>
                <w:sz w:val="22"/>
                <w:lang w:val="en-GB"/>
              </w:rPr>
            </w:pPr>
            <w:r w:rsidRPr="00194374">
              <w:rPr>
                <w:rFonts w:ascii="Times" w:eastAsia="바탕" w:hAnsi="Times" w:cs="Times New Roman"/>
                <w:kern w:val="0"/>
                <w:szCs w:val="20"/>
                <w:lang w:val="en-GB" w:eastAsia="zh-CN"/>
              </w:rPr>
              <w:t xml:space="preserve">FFS </w:t>
            </w:r>
            <w:r w:rsidRPr="00743D8D">
              <w:rPr>
                <w:rFonts w:ascii="Times" w:eastAsia="바탕" w:hAnsi="Times" w:cs="Times New Roman"/>
                <w:kern w:val="0"/>
                <w:szCs w:val="20"/>
                <w:lang w:val="en-GB" w:eastAsia="zh-CN"/>
              </w:rPr>
              <w:t>whether or not to differentiate the two options (e.g., mandatory vs. optional)</w:t>
            </w:r>
          </w:p>
        </w:tc>
      </w:tr>
    </w:tbl>
    <w:p w14:paraId="4CC27F35" w14:textId="5B9313DB" w:rsidR="00743D8D" w:rsidRDefault="00743D8D" w:rsidP="00194374">
      <w:pPr>
        <w:widowControl/>
        <w:wordWrap/>
        <w:autoSpaceDE/>
        <w:autoSpaceDN/>
        <w:spacing w:before="120" w:after="120" w:line="240" w:lineRule="auto"/>
        <w:rPr>
          <w:rFonts w:ascii="Times New Roman" w:eastAsia="바탕" w:hAnsi="Times New Roman" w:cs="Times New Roman"/>
          <w:kern w:val="0"/>
          <w:sz w:val="22"/>
          <w:lang w:val="en-GB"/>
        </w:rPr>
      </w:pPr>
      <w:r w:rsidRPr="00743D8D">
        <w:rPr>
          <w:rFonts w:ascii="Times New Roman" w:eastAsia="바탕" w:hAnsi="Times New Roman" w:cs="Times New Roman"/>
          <w:kern w:val="0"/>
          <w:sz w:val="22"/>
          <w:lang w:val="en-GB"/>
        </w:rPr>
        <w:t>The required number of UL symbols in TDD configurations to support XR/CG depends on the target XR/CG applications. For example, AR requires more UL symbols than the others as video traffic needs to be transmitted in the uplink. To reduce the number of combinations of the TDD configurations and the XR/CG applications, a baseline TDD configuration for evaluations can be defined per XR/CG application. For example, we can set DDDUU as the baseline for AR application, while defining the DDDSU as the baseline for others.</w:t>
      </w:r>
    </w:p>
    <w:p w14:paraId="06E11CB7" w14:textId="7E8846B9" w:rsidR="00743D8D" w:rsidRDefault="00743D8D" w:rsidP="0019437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194374">
        <w:rPr>
          <w:rFonts w:ascii="Times New Roman" w:eastAsia="바탕" w:hAnsi="Times New Roman" w:cs="Times New Roman" w:hint="eastAsia"/>
          <w:b/>
          <w:i/>
          <w:kern w:val="0"/>
          <w:sz w:val="22"/>
          <w:lang w:val="en-GB"/>
        </w:rPr>
        <w:t>Proposal</w:t>
      </w:r>
      <w:r w:rsidRPr="00194374">
        <w:rPr>
          <w:rFonts w:ascii="Times New Roman" w:eastAsia="바탕" w:hAnsi="Times New Roman" w:cs="Times New Roman"/>
          <w:b/>
          <w:i/>
          <w:kern w:val="0"/>
          <w:sz w:val="22"/>
          <w:lang w:val="en-GB"/>
        </w:rPr>
        <w:t xml:space="preserve"> 2</w:t>
      </w:r>
      <w:r>
        <w:rPr>
          <w:rFonts w:ascii="Times New Roman" w:eastAsia="바탕" w:hAnsi="Times New Roman" w:cs="Times New Roman"/>
          <w:b/>
          <w:i/>
          <w:kern w:val="0"/>
          <w:sz w:val="22"/>
          <w:lang w:val="en-GB"/>
        </w:rPr>
        <w:t xml:space="preserve">: </w:t>
      </w:r>
      <w:r w:rsidRPr="00194374">
        <w:rPr>
          <w:rFonts w:ascii="Times New Roman" w:eastAsia="바탕" w:hAnsi="Times New Roman" w:cs="Times New Roman"/>
          <w:b/>
          <w:i/>
          <w:kern w:val="0"/>
          <w:sz w:val="22"/>
          <w:lang w:val="en-GB"/>
        </w:rPr>
        <w:t>To reduce the number of combinations of TDD configurations and XR/CG applications, a baseline TDD configuration is defined per XR/CG application</w:t>
      </w:r>
    </w:p>
    <w:p w14:paraId="346DAF65" w14:textId="2478230E" w:rsidR="00743D8D" w:rsidRDefault="00743D8D" w:rsidP="00194374">
      <w:pPr>
        <w:pStyle w:val="a5"/>
        <w:widowControl/>
        <w:numPr>
          <w:ilvl w:val="0"/>
          <w:numId w:val="47"/>
        </w:numPr>
        <w:wordWrap/>
        <w:autoSpaceDE/>
        <w:autoSpaceDN/>
        <w:spacing w:before="120" w:after="120" w:line="240" w:lineRule="auto"/>
        <w:ind w:leftChars="0"/>
        <w:rPr>
          <w:rFonts w:ascii="Times New Roman" w:eastAsia="바탕" w:hAnsi="Times New Roman" w:cs="Times New Roman"/>
          <w:b/>
          <w:i/>
          <w:kern w:val="0"/>
          <w:sz w:val="22"/>
          <w:lang w:val="en-GB"/>
        </w:rPr>
      </w:pPr>
      <w:r w:rsidRPr="00743D8D">
        <w:rPr>
          <w:rFonts w:ascii="Times New Roman" w:eastAsia="바탕" w:hAnsi="Times New Roman" w:cs="Times New Roman"/>
          <w:b/>
          <w:i/>
          <w:kern w:val="0"/>
          <w:sz w:val="22"/>
          <w:lang w:val="en-GB"/>
        </w:rPr>
        <w:t xml:space="preserve">DDDUU </w:t>
      </w:r>
      <w:r>
        <w:rPr>
          <w:rFonts w:ascii="Times New Roman" w:eastAsia="바탕" w:hAnsi="Times New Roman" w:cs="Times New Roman"/>
          <w:b/>
          <w:i/>
          <w:kern w:val="0"/>
          <w:sz w:val="22"/>
          <w:lang w:val="en-GB"/>
        </w:rPr>
        <w:t>is</w:t>
      </w:r>
      <w:r w:rsidRPr="00743D8D">
        <w:rPr>
          <w:rFonts w:ascii="Times New Roman" w:eastAsia="바탕" w:hAnsi="Times New Roman" w:cs="Times New Roman"/>
          <w:b/>
          <w:i/>
          <w:kern w:val="0"/>
          <w:sz w:val="22"/>
          <w:lang w:val="en-GB"/>
        </w:rPr>
        <w:t xml:space="preserve"> the baseline for AR application</w:t>
      </w:r>
      <w:r>
        <w:rPr>
          <w:rFonts w:ascii="Times New Roman" w:eastAsia="바탕" w:hAnsi="Times New Roman" w:cs="Times New Roman"/>
          <w:b/>
          <w:i/>
          <w:kern w:val="0"/>
          <w:sz w:val="22"/>
          <w:lang w:val="en-GB"/>
        </w:rPr>
        <w:t>s for both FR1 and FR2</w:t>
      </w:r>
    </w:p>
    <w:p w14:paraId="7FD37A15" w14:textId="70F28F80" w:rsidR="00743D8D" w:rsidRPr="00194374" w:rsidRDefault="00743D8D" w:rsidP="00194374">
      <w:pPr>
        <w:pStyle w:val="a5"/>
        <w:widowControl/>
        <w:numPr>
          <w:ilvl w:val="0"/>
          <w:numId w:val="47"/>
        </w:numPr>
        <w:wordWrap/>
        <w:autoSpaceDE/>
        <w:autoSpaceDN/>
        <w:spacing w:before="120" w:after="120" w:line="240" w:lineRule="auto"/>
        <w:ind w:leftChars="0"/>
        <w:rPr>
          <w:rFonts w:ascii="Times New Roman" w:eastAsia="바탕" w:hAnsi="Times New Roman" w:cs="Times New Roman"/>
          <w:b/>
          <w:i/>
          <w:kern w:val="0"/>
          <w:sz w:val="22"/>
          <w:lang w:val="en-GB"/>
        </w:rPr>
      </w:pPr>
      <w:r w:rsidRPr="00743D8D">
        <w:rPr>
          <w:rFonts w:ascii="Times New Roman" w:eastAsia="바탕" w:hAnsi="Times New Roman" w:cs="Times New Roman"/>
          <w:b/>
          <w:i/>
          <w:kern w:val="0"/>
          <w:sz w:val="22"/>
          <w:lang w:val="en-GB"/>
        </w:rPr>
        <w:t xml:space="preserve">DDDSU </w:t>
      </w:r>
      <w:r>
        <w:rPr>
          <w:rFonts w:ascii="Times New Roman" w:eastAsia="바탕" w:hAnsi="Times New Roman" w:cs="Times New Roman"/>
          <w:b/>
          <w:i/>
          <w:kern w:val="0"/>
          <w:sz w:val="22"/>
          <w:lang w:val="en-GB"/>
        </w:rPr>
        <w:t>is</w:t>
      </w:r>
      <w:r w:rsidRPr="00743D8D">
        <w:rPr>
          <w:rFonts w:ascii="Times New Roman" w:eastAsia="바탕" w:hAnsi="Times New Roman" w:cs="Times New Roman"/>
          <w:b/>
          <w:i/>
          <w:kern w:val="0"/>
          <w:sz w:val="22"/>
          <w:lang w:val="en-GB"/>
        </w:rPr>
        <w:t xml:space="preserve"> the baseline for </w:t>
      </w:r>
      <w:r>
        <w:rPr>
          <w:rFonts w:ascii="Times New Roman" w:eastAsia="바탕" w:hAnsi="Times New Roman" w:cs="Times New Roman"/>
          <w:b/>
          <w:i/>
          <w:kern w:val="0"/>
          <w:sz w:val="22"/>
          <w:lang w:val="en-GB"/>
        </w:rPr>
        <w:t>VR/CG</w:t>
      </w:r>
      <w:r w:rsidRPr="00743D8D">
        <w:rPr>
          <w:rFonts w:ascii="Times New Roman" w:eastAsia="바탕" w:hAnsi="Times New Roman" w:cs="Times New Roman"/>
          <w:b/>
          <w:i/>
          <w:kern w:val="0"/>
          <w:sz w:val="22"/>
          <w:lang w:val="en-GB"/>
        </w:rPr>
        <w:t xml:space="preserve"> application</w:t>
      </w:r>
      <w:r>
        <w:rPr>
          <w:rFonts w:ascii="Times New Roman" w:eastAsia="바탕" w:hAnsi="Times New Roman" w:cs="Times New Roman"/>
          <w:b/>
          <w:i/>
          <w:kern w:val="0"/>
          <w:sz w:val="22"/>
          <w:lang w:val="en-GB"/>
        </w:rPr>
        <w:t>s for both FR1 and FR2</w:t>
      </w:r>
    </w:p>
    <w:p w14:paraId="72F44584" w14:textId="77777777" w:rsidR="00743D8D" w:rsidRDefault="00743D8D" w:rsidP="00194374">
      <w:pPr>
        <w:widowControl/>
        <w:wordWrap/>
        <w:autoSpaceDE/>
        <w:autoSpaceDN/>
        <w:spacing w:before="120" w:after="120" w:line="240" w:lineRule="auto"/>
        <w:rPr>
          <w:rFonts w:ascii="Times New Roman" w:eastAsia="바탕" w:hAnsi="Times New Roman" w:cs="Times New Roman"/>
          <w:kern w:val="0"/>
          <w:sz w:val="22"/>
          <w:lang w:val="en-GB"/>
        </w:rPr>
      </w:pPr>
    </w:p>
    <w:p w14:paraId="6A86DD40" w14:textId="7E7A68F6" w:rsidR="00B97EC2" w:rsidRPr="006E0224" w:rsidRDefault="00B97EC2" w:rsidP="00B97EC2">
      <w:pPr>
        <w:widowControl/>
        <w:wordWrap/>
        <w:autoSpaceDE/>
        <w:autoSpaceDN/>
        <w:spacing w:before="120" w:after="120" w:line="240" w:lineRule="auto"/>
        <w:ind w:firstLineChars="100" w:firstLine="236"/>
        <w:rPr>
          <w:rFonts w:ascii="Times New Roman" w:eastAsia="바탕" w:hAnsi="Times New Roman" w:cs="Times New Roman"/>
          <w:b/>
          <w:kern w:val="0"/>
          <w:sz w:val="24"/>
          <w:u w:val="single"/>
          <w:lang w:val="en-GB"/>
        </w:rPr>
      </w:pPr>
      <w:r w:rsidRPr="006E0224">
        <w:rPr>
          <w:rFonts w:ascii="Times New Roman" w:eastAsia="바탕" w:hAnsi="Times New Roman" w:cs="Times New Roman" w:hint="eastAsia"/>
          <w:b/>
          <w:kern w:val="0"/>
          <w:sz w:val="24"/>
          <w:u w:val="single"/>
          <w:lang w:val="en-GB"/>
        </w:rPr>
        <w:t xml:space="preserve">Evaluation </w:t>
      </w:r>
      <w:r w:rsidRPr="00B97EC2">
        <w:rPr>
          <w:rFonts w:ascii="Times New Roman" w:eastAsia="바탕" w:hAnsi="Times New Roman" w:cs="Times New Roman"/>
          <w:b/>
          <w:kern w:val="0"/>
          <w:sz w:val="24"/>
          <w:u w:val="single"/>
          <w:lang w:val="en-GB"/>
        </w:rPr>
        <w:t>methodology</w:t>
      </w:r>
    </w:p>
    <w:p w14:paraId="52E2C3E7" w14:textId="60C05321" w:rsidR="00B97EC2" w:rsidRDefault="00B97EC2" w:rsidP="00B97EC2">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Regarding the </w:t>
      </w:r>
      <w:r w:rsidRPr="00B97EC2">
        <w:rPr>
          <w:rFonts w:ascii="Times New Roman" w:eastAsia="바탕" w:hAnsi="Times New Roman" w:cs="Times New Roman"/>
          <w:kern w:val="0"/>
          <w:sz w:val="22"/>
          <w:lang w:val="en-GB"/>
        </w:rPr>
        <w:t>evaluation of power saving effect of different power saving schemes</w:t>
      </w:r>
      <w:r>
        <w:rPr>
          <w:rFonts w:ascii="Times New Roman" w:eastAsia="바탕" w:hAnsi="Times New Roman" w:cs="Times New Roman"/>
          <w:kern w:val="0"/>
          <w:sz w:val="22"/>
          <w:lang w:val="en-GB"/>
        </w:rPr>
        <w:t>, the following agreement was made in RAN1#104-e meeting.</w:t>
      </w:r>
    </w:p>
    <w:tbl>
      <w:tblPr>
        <w:tblStyle w:val="a7"/>
        <w:tblW w:w="0" w:type="auto"/>
        <w:tblLook w:val="04A0" w:firstRow="1" w:lastRow="0" w:firstColumn="1" w:lastColumn="0" w:noHBand="0" w:noVBand="1"/>
      </w:tblPr>
      <w:tblGrid>
        <w:gridCol w:w="9628"/>
      </w:tblGrid>
      <w:tr w:rsidR="00B97EC2" w:rsidRPr="00194374" w14:paraId="3800DD99" w14:textId="77777777" w:rsidTr="00B97EC2">
        <w:tc>
          <w:tcPr>
            <w:tcW w:w="9628" w:type="dxa"/>
          </w:tcPr>
          <w:p w14:paraId="78519910" w14:textId="77777777" w:rsidR="00B97EC2" w:rsidRPr="00194374" w:rsidRDefault="00B97EC2" w:rsidP="00B97EC2">
            <w:pPr>
              <w:widowControl/>
              <w:wordWrap/>
              <w:autoSpaceDE/>
              <w:autoSpaceDN/>
              <w:rPr>
                <w:rFonts w:ascii="Times New Roman" w:eastAsia="Calibri" w:hAnsi="Times New Roman" w:cs="Times New Roman"/>
                <w:kern w:val="0"/>
                <w:lang w:val="en-GB" w:eastAsia="zh-CN"/>
              </w:rPr>
            </w:pPr>
            <w:r w:rsidRPr="00194374">
              <w:rPr>
                <w:rFonts w:ascii="Times New Roman" w:eastAsia="바탕" w:hAnsi="Times New Roman" w:cs="Times New Roman"/>
                <w:kern w:val="0"/>
                <w:highlight w:val="green"/>
                <w:lang w:val="en-GB" w:eastAsia="zh-CN"/>
              </w:rPr>
              <w:t>Agreements</w:t>
            </w:r>
            <w:r w:rsidRPr="00194374">
              <w:rPr>
                <w:rFonts w:ascii="Times New Roman" w:eastAsia="바탕" w:hAnsi="Times New Roman" w:cs="Times New Roman"/>
                <w:kern w:val="0"/>
                <w:lang w:val="en-GB" w:eastAsia="zh-CN"/>
              </w:rPr>
              <w:t xml:space="preserve"> To facilitate further discussion on evaluation of power saving effect of different power saving schemes, the following references are defined.</w:t>
            </w:r>
          </w:p>
          <w:p w14:paraId="6D69FB63" w14:textId="77777777" w:rsidR="00B97EC2" w:rsidRPr="00194374" w:rsidRDefault="00B97EC2" w:rsidP="00B97EC2">
            <w:pPr>
              <w:widowControl/>
              <w:numPr>
                <w:ilvl w:val="0"/>
                <w:numId w:val="48"/>
              </w:numPr>
              <w:wordWrap/>
              <w:autoSpaceDE/>
              <w:autoSpaceDN/>
              <w:spacing w:before="100" w:beforeAutospacing="1" w:after="100" w:afterAutospacing="1"/>
              <w:rPr>
                <w:rFonts w:ascii="Times New Roman" w:eastAsia="Times New Roman" w:hAnsi="Times New Roman" w:cs="Times New Roman"/>
                <w:kern w:val="0"/>
                <w:lang w:val="en-GB" w:eastAsia="zh-CN"/>
              </w:rPr>
            </w:pPr>
            <w:r w:rsidRPr="00194374">
              <w:rPr>
                <w:rFonts w:ascii="Times New Roman" w:eastAsia="Times New Roman" w:hAnsi="Times New Roman" w:cs="Times New Roman"/>
                <w:kern w:val="0"/>
                <w:lang w:val="en-GB" w:eastAsia="zh-CN"/>
              </w:rPr>
              <w:lastRenderedPageBreak/>
              <w:t xml:space="preserve">Case 1 </w:t>
            </w:r>
            <w:r w:rsidRPr="00194374">
              <w:rPr>
                <w:rFonts w:ascii="Times New Roman" w:eastAsia="Times New Roman" w:hAnsi="Times New Roman" w:cs="Times New Roman"/>
                <w:color w:val="FF0000"/>
                <w:kern w:val="0"/>
                <w:lang w:val="en-GB" w:eastAsia="zh-CN"/>
              </w:rPr>
              <w:t>(baseline)</w:t>
            </w:r>
            <w:r w:rsidRPr="00194374">
              <w:rPr>
                <w:rFonts w:ascii="Times New Roman" w:eastAsia="Times New Roman" w:hAnsi="Times New Roman" w:cs="Times New Roman"/>
                <w:kern w:val="0"/>
                <w:lang w:val="en-GB" w:eastAsia="zh-CN"/>
              </w:rPr>
              <w:t>: UE power consumption assuming UE is always ON, i.e., UE is always available for gNB scheduling.</w:t>
            </w:r>
          </w:p>
          <w:p w14:paraId="15DDF97B" w14:textId="77777777" w:rsidR="00B97EC2" w:rsidRPr="00194374" w:rsidRDefault="00B97EC2" w:rsidP="00B97EC2">
            <w:pPr>
              <w:widowControl/>
              <w:numPr>
                <w:ilvl w:val="0"/>
                <w:numId w:val="48"/>
              </w:numPr>
              <w:wordWrap/>
              <w:autoSpaceDE/>
              <w:autoSpaceDN/>
              <w:spacing w:before="100" w:beforeAutospacing="1" w:after="100" w:afterAutospacing="1"/>
              <w:rPr>
                <w:rFonts w:ascii="Times New Roman" w:eastAsia="Times New Roman" w:hAnsi="Times New Roman" w:cs="Times New Roman"/>
                <w:kern w:val="0"/>
                <w:lang w:val="en-GB" w:eastAsia="zh-CN"/>
              </w:rPr>
            </w:pPr>
            <w:r w:rsidRPr="00194374">
              <w:rPr>
                <w:rFonts w:ascii="Times New Roman" w:eastAsia="Times New Roman" w:hAnsi="Times New Roman" w:cs="Times New Roman"/>
                <w:kern w:val="0"/>
                <w:lang w:val="en-GB" w:eastAsia="zh-CN"/>
              </w:rPr>
              <w:t xml:space="preserve">Case 2 </w:t>
            </w:r>
            <w:r w:rsidRPr="00194374">
              <w:rPr>
                <w:rFonts w:ascii="Times New Roman" w:eastAsia="Times New Roman" w:hAnsi="Times New Roman" w:cs="Times New Roman"/>
                <w:color w:val="FF0000"/>
                <w:kern w:val="0"/>
                <w:lang w:val="en-GB" w:eastAsia="zh-CN"/>
              </w:rPr>
              <w:t>(FFS optional or baseline):</w:t>
            </w:r>
            <w:r w:rsidRPr="00194374">
              <w:rPr>
                <w:rFonts w:ascii="Times New Roman" w:eastAsia="Times New Roman" w:hAnsi="Times New Roman" w:cs="Times New Roman"/>
                <w:kern w:val="0"/>
                <w:lang w:val="en-GB" w:eastAsia="zh-CN"/>
              </w:rPr>
              <w:t xml:space="preserve"> UE power consumption assuming Rel-15/16 CDRX configuration</w:t>
            </w:r>
          </w:p>
          <w:p w14:paraId="7FB8A88A" w14:textId="77777777" w:rsidR="00B97EC2" w:rsidRPr="00194374" w:rsidRDefault="00B97EC2" w:rsidP="00B97EC2">
            <w:pPr>
              <w:widowControl/>
              <w:numPr>
                <w:ilvl w:val="1"/>
                <w:numId w:val="48"/>
              </w:numPr>
              <w:wordWrap/>
              <w:autoSpaceDE/>
              <w:autoSpaceDN/>
              <w:spacing w:before="100" w:beforeAutospacing="1" w:after="100" w:afterAutospacing="1"/>
              <w:rPr>
                <w:rFonts w:ascii="Times New Roman" w:eastAsia="Times New Roman" w:hAnsi="Times New Roman" w:cs="Times New Roman"/>
                <w:kern w:val="0"/>
                <w:lang w:val="en-GB" w:eastAsia="zh-CN"/>
              </w:rPr>
            </w:pPr>
            <w:r w:rsidRPr="00194374">
              <w:rPr>
                <w:rFonts w:ascii="Times New Roman" w:eastAsia="Times New Roman" w:hAnsi="Times New Roman" w:cs="Times New Roman"/>
                <w:kern w:val="0"/>
                <w:lang w:val="en-GB" w:eastAsia="zh-CN"/>
              </w:rPr>
              <w:t>FFS CDRX configuration details</w:t>
            </w:r>
          </w:p>
          <w:p w14:paraId="6A26B38F" w14:textId="77777777" w:rsidR="00B97EC2" w:rsidRPr="00194374" w:rsidRDefault="00B97EC2" w:rsidP="00B97EC2">
            <w:pPr>
              <w:widowControl/>
              <w:numPr>
                <w:ilvl w:val="0"/>
                <w:numId w:val="48"/>
              </w:numPr>
              <w:wordWrap/>
              <w:autoSpaceDE/>
              <w:autoSpaceDN/>
              <w:spacing w:before="100" w:beforeAutospacing="1" w:after="100" w:afterAutospacing="1"/>
              <w:rPr>
                <w:rFonts w:ascii="Times New Roman" w:eastAsia="Times New Roman" w:hAnsi="Times New Roman" w:cs="Times New Roman"/>
                <w:kern w:val="0"/>
                <w:lang w:val="en-GB" w:eastAsia="zh-CN"/>
              </w:rPr>
            </w:pPr>
            <w:r w:rsidRPr="00194374">
              <w:rPr>
                <w:rFonts w:ascii="Times New Roman" w:eastAsia="Times New Roman" w:hAnsi="Times New Roman" w:cs="Times New Roman"/>
                <w:kern w:val="0"/>
                <w:lang w:val="en-GB" w:eastAsia="zh-CN"/>
              </w:rPr>
              <w:t xml:space="preserve">Company can </w:t>
            </w:r>
            <w:r w:rsidRPr="00194374">
              <w:rPr>
                <w:rFonts w:ascii="Times New Roman" w:eastAsia="Times New Roman" w:hAnsi="Times New Roman" w:cs="Times New Roman"/>
                <w:color w:val="FF0000"/>
                <w:kern w:val="0"/>
                <w:lang w:val="en-GB" w:eastAsia="zh-CN"/>
              </w:rPr>
              <w:t xml:space="preserve">also </w:t>
            </w:r>
            <w:r w:rsidRPr="00194374">
              <w:rPr>
                <w:rFonts w:ascii="Times New Roman" w:eastAsia="Times New Roman" w:hAnsi="Times New Roman" w:cs="Times New Roman"/>
                <w:kern w:val="0"/>
                <w:lang w:val="en-GB" w:eastAsia="zh-CN"/>
              </w:rPr>
              <w:t xml:space="preserve">optionally evaluate </w:t>
            </w:r>
            <w:r w:rsidRPr="00194374">
              <w:rPr>
                <w:rFonts w:ascii="Times New Roman" w:eastAsia="Times New Roman" w:hAnsi="Times New Roman" w:cs="Times New Roman"/>
                <w:strike/>
                <w:color w:val="FF0000"/>
                <w:kern w:val="0"/>
                <w:lang w:val="en-GB" w:eastAsia="zh-CN"/>
              </w:rPr>
              <w:t>for</w:t>
            </w:r>
            <w:r w:rsidRPr="00194374">
              <w:rPr>
                <w:rFonts w:ascii="Times New Roman" w:eastAsia="Times New Roman" w:hAnsi="Times New Roman" w:cs="Times New Roman"/>
                <w:color w:val="FF0000"/>
                <w:kern w:val="0"/>
                <w:lang w:val="en-GB" w:eastAsia="zh-CN"/>
              </w:rPr>
              <w:t xml:space="preserve"> </w:t>
            </w:r>
            <w:r w:rsidRPr="00194374">
              <w:rPr>
                <w:rFonts w:ascii="Times New Roman" w:eastAsia="Times New Roman" w:hAnsi="Times New Roman" w:cs="Times New Roman"/>
                <w:kern w:val="0"/>
                <w:lang w:val="en-GB" w:eastAsia="zh-CN"/>
              </w:rPr>
              <w:t>other cases, e.g.</w:t>
            </w:r>
          </w:p>
          <w:p w14:paraId="69C377D9" w14:textId="77777777" w:rsidR="00B97EC2" w:rsidRPr="00194374" w:rsidRDefault="00B97EC2" w:rsidP="00B97EC2">
            <w:pPr>
              <w:widowControl/>
              <w:numPr>
                <w:ilvl w:val="1"/>
                <w:numId w:val="48"/>
              </w:numPr>
              <w:wordWrap/>
              <w:autoSpaceDE/>
              <w:autoSpaceDN/>
              <w:spacing w:before="100" w:beforeAutospacing="1" w:after="100" w:afterAutospacing="1"/>
              <w:rPr>
                <w:rFonts w:ascii="Times New Roman" w:eastAsia="Times New Roman" w:hAnsi="Times New Roman" w:cs="Times New Roman"/>
                <w:kern w:val="0"/>
                <w:lang w:val="en-GB" w:eastAsia="zh-CN"/>
              </w:rPr>
            </w:pPr>
            <w:r w:rsidRPr="00194374">
              <w:rPr>
                <w:rFonts w:ascii="Times New Roman" w:eastAsia="Times New Roman" w:hAnsi="Times New Roman" w:cs="Times New Roman"/>
                <w:kern w:val="0"/>
                <w:lang w:val="en-GB" w:eastAsia="zh-CN"/>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sidRPr="00194374">
              <w:rPr>
                <w:rFonts w:ascii="Times New Roman" w:eastAsia="Times New Roman" w:hAnsi="Times New Roman" w:cs="Times New Roman"/>
                <w:strike/>
                <w:color w:val="FF0000"/>
                <w:kern w:val="0"/>
                <w:lang w:val="en-GB"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78538ACD" w14:textId="0AD9A630" w:rsidR="00B97EC2" w:rsidRPr="00194374" w:rsidRDefault="00B97EC2" w:rsidP="00194374">
            <w:pPr>
              <w:widowControl/>
              <w:numPr>
                <w:ilvl w:val="1"/>
                <w:numId w:val="48"/>
              </w:numPr>
              <w:wordWrap/>
              <w:autoSpaceDE/>
              <w:autoSpaceDN/>
              <w:spacing w:before="100" w:beforeAutospacing="1" w:after="100" w:afterAutospacing="1"/>
              <w:rPr>
                <w:rFonts w:ascii="Times New Roman" w:eastAsia="바탕" w:hAnsi="Times New Roman" w:cs="Times New Roman"/>
                <w:kern w:val="0"/>
                <w:lang w:val="en-GB"/>
              </w:rPr>
            </w:pPr>
            <w:r w:rsidRPr="00194374">
              <w:rPr>
                <w:rFonts w:ascii="Times New Roman" w:eastAsia="Times New Roman" w:hAnsi="Times New Roman" w:cs="Times New Roman"/>
                <w:kern w:val="0"/>
                <w:lang w:val="en-GB" w:eastAsia="zh-CN"/>
              </w:rPr>
              <w:t>R15/16/17 power saving techniques for connected mode, e.g., BWP, PDCCH skipping, search space switching, etc.</w:t>
            </w:r>
          </w:p>
        </w:tc>
      </w:tr>
    </w:tbl>
    <w:p w14:paraId="6651C887" w14:textId="7521B634" w:rsidR="00B97EC2" w:rsidRDefault="000F42D9" w:rsidP="00194374">
      <w:pPr>
        <w:widowControl/>
        <w:wordWrap/>
        <w:autoSpaceDE/>
        <w:autoSpaceDN/>
        <w:spacing w:before="120" w:after="120" w:line="240" w:lineRule="auto"/>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lastRenderedPageBreak/>
        <w:t xml:space="preserve">Whether </w:t>
      </w:r>
      <w:r w:rsidR="00B97EC2">
        <w:rPr>
          <w:rFonts w:ascii="Times New Roman" w:eastAsia="바탕" w:hAnsi="Times New Roman" w:cs="Times New Roman"/>
          <w:kern w:val="0"/>
          <w:sz w:val="22"/>
          <w:lang w:val="en-GB"/>
        </w:rPr>
        <w:t>Case 2 (</w:t>
      </w:r>
      <w:r w:rsidR="00B97EC2" w:rsidRPr="00B97EC2">
        <w:rPr>
          <w:rFonts w:ascii="Times New Roman" w:eastAsia="바탕" w:hAnsi="Times New Roman" w:cs="Times New Roman"/>
          <w:kern w:val="0"/>
          <w:sz w:val="22"/>
          <w:lang w:val="en-GB"/>
        </w:rPr>
        <w:t>UE power consumption assuming Rel-15/16 CDRX configuration</w:t>
      </w:r>
      <w:r>
        <w:rPr>
          <w:rFonts w:ascii="Times New Roman" w:eastAsia="바탕" w:hAnsi="Times New Roman" w:cs="Times New Roman"/>
          <w:kern w:val="0"/>
          <w:sz w:val="22"/>
          <w:lang w:val="en-GB"/>
        </w:rPr>
        <w:t xml:space="preserve">) is optional or baseline is still FFS. </w:t>
      </w:r>
      <w:r w:rsidR="00B97EC2" w:rsidRPr="00B97EC2">
        <w:rPr>
          <w:rFonts w:ascii="Times New Roman" w:eastAsia="바탕" w:hAnsi="Times New Roman" w:cs="Times New Roman"/>
          <w:kern w:val="0"/>
          <w:sz w:val="22"/>
          <w:lang w:val="en-GB"/>
        </w:rPr>
        <w:t>Evaluating CDRX as existing a power saving technique may be useful. But, we don’t think we have to use it as a reference configuration for comparison with other power saving techniques. Moreover, it has been pointed out that the existing CDRX configuration does not support the periodicity of XR traffic as it is. Assuming it as a reference would probably cause a discussion on how to set the CDRX configuration which is not actually urgent at this stage. We prefer the CDRX configuration to be evaluated as one of the existing power saving techniques rather than a reference, and also prefer it to be optional rather than baseline.</w:t>
      </w:r>
    </w:p>
    <w:p w14:paraId="57C7CE47" w14:textId="1B9A6BF4" w:rsidR="000F42D9" w:rsidRPr="00194374" w:rsidRDefault="000F42D9" w:rsidP="0019437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194374">
        <w:rPr>
          <w:rFonts w:ascii="Times New Roman" w:eastAsia="바탕" w:hAnsi="Times New Roman" w:cs="Times New Roman" w:hint="eastAsia"/>
          <w:b/>
          <w:i/>
          <w:kern w:val="0"/>
          <w:sz w:val="22"/>
          <w:lang w:val="en-GB"/>
        </w:rPr>
        <w:t>Proposal</w:t>
      </w:r>
      <w:r w:rsidRPr="00194374">
        <w:rPr>
          <w:rFonts w:ascii="Times New Roman" w:eastAsia="바탕" w:hAnsi="Times New Roman" w:cs="Times New Roman"/>
          <w:b/>
          <w:i/>
          <w:kern w:val="0"/>
          <w:sz w:val="22"/>
          <w:lang w:val="en-GB"/>
        </w:rPr>
        <w:t xml:space="preserve"> 3</w:t>
      </w:r>
      <w:r>
        <w:rPr>
          <w:rFonts w:ascii="Times New Roman" w:eastAsia="바탕" w:hAnsi="Times New Roman" w:cs="Times New Roman"/>
          <w:b/>
          <w:i/>
          <w:kern w:val="0"/>
          <w:sz w:val="22"/>
          <w:lang w:val="en-GB"/>
        </w:rPr>
        <w:t xml:space="preserve">: </w:t>
      </w:r>
      <w:r w:rsidRPr="00194374">
        <w:rPr>
          <w:rFonts w:ascii="Times New Roman" w:eastAsia="바탕" w:hAnsi="Times New Roman" w:cs="Times New Roman"/>
          <w:b/>
          <w:i/>
          <w:kern w:val="0"/>
          <w:sz w:val="22"/>
          <w:lang w:val="en-GB"/>
        </w:rPr>
        <w:t>Power saving effect is evaluated with reference to Case 1 (assuming UE is always ON</w:t>
      </w:r>
      <w:r w:rsidRPr="00194374">
        <w:rPr>
          <w:rFonts w:ascii="Times New Roman" w:eastAsia="바탕" w:hAnsi="Times New Roman" w:cs="Times New Roman" w:hint="eastAsia"/>
          <w:b/>
          <w:i/>
          <w:kern w:val="0"/>
          <w:sz w:val="22"/>
          <w:lang w:val="en-GB"/>
        </w:rPr>
        <w:t>)</w:t>
      </w:r>
    </w:p>
    <w:p w14:paraId="27416E3C" w14:textId="77777777" w:rsidR="000F42D9" w:rsidRPr="00194374" w:rsidRDefault="000F42D9" w:rsidP="00194374">
      <w:pPr>
        <w:pStyle w:val="a5"/>
        <w:widowControl/>
        <w:numPr>
          <w:ilvl w:val="0"/>
          <w:numId w:val="49"/>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hint="eastAsia"/>
          <w:b/>
          <w:i/>
          <w:kern w:val="0"/>
          <w:sz w:val="22"/>
          <w:lang w:val="en-GB"/>
        </w:rPr>
        <w:t>Case 2</w:t>
      </w:r>
      <w:r w:rsidRPr="00194374">
        <w:rPr>
          <w:rFonts w:ascii="Times New Roman" w:eastAsia="바탕" w:hAnsi="Times New Roman" w:cs="Times New Roman"/>
          <w:b/>
          <w:i/>
          <w:kern w:val="0"/>
          <w:sz w:val="22"/>
          <w:lang w:val="en-GB"/>
        </w:rPr>
        <w:t xml:space="preserve"> (assuming Rel-15/16 CDRX configuration)</w:t>
      </w:r>
      <w:r w:rsidRPr="00194374">
        <w:rPr>
          <w:rFonts w:ascii="Times New Roman" w:eastAsia="바탕" w:hAnsi="Times New Roman" w:cs="Times New Roman" w:hint="eastAsia"/>
          <w:b/>
          <w:i/>
          <w:kern w:val="0"/>
          <w:sz w:val="22"/>
          <w:lang w:val="en-GB"/>
        </w:rPr>
        <w:t xml:space="preserve"> </w:t>
      </w:r>
      <w:r w:rsidRPr="00194374">
        <w:rPr>
          <w:rFonts w:ascii="Times New Roman" w:eastAsia="바탕" w:hAnsi="Times New Roman" w:cs="Times New Roman"/>
          <w:b/>
          <w:i/>
          <w:kern w:val="0"/>
          <w:sz w:val="22"/>
          <w:lang w:val="en-GB"/>
        </w:rPr>
        <w:t>can be optionally evaluated</w:t>
      </w:r>
    </w:p>
    <w:p w14:paraId="780EAF3B" w14:textId="77777777" w:rsidR="000F42D9" w:rsidRPr="00194374" w:rsidRDefault="000F42D9" w:rsidP="00194374">
      <w:pPr>
        <w:widowControl/>
        <w:wordWrap/>
        <w:autoSpaceDE/>
        <w:autoSpaceDN/>
        <w:spacing w:before="120" w:after="120" w:line="240" w:lineRule="auto"/>
        <w:rPr>
          <w:rFonts w:ascii="Times New Roman" w:eastAsia="바탕" w:hAnsi="Times New Roman" w:cs="Times New Roman"/>
          <w:kern w:val="0"/>
          <w:sz w:val="22"/>
          <w:lang w:val="en-GB"/>
        </w:rPr>
      </w:pPr>
    </w:p>
    <w:p w14:paraId="678D08F9" w14:textId="47F5ED36" w:rsidR="000F42D9" w:rsidRDefault="000F42D9"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For power consumption evaluation, whether to include the unsatisfied UEs for obtaining the power saving gain was discussed in RAN1#104-e meeting but still FFS as shown in the agreement below.</w:t>
      </w:r>
    </w:p>
    <w:tbl>
      <w:tblPr>
        <w:tblStyle w:val="a7"/>
        <w:tblW w:w="0" w:type="auto"/>
        <w:tblLook w:val="04A0" w:firstRow="1" w:lastRow="0" w:firstColumn="1" w:lastColumn="0" w:noHBand="0" w:noVBand="1"/>
      </w:tblPr>
      <w:tblGrid>
        <w:gridCol w:w="9628"/>
      </w:tblGrid>
      <w:tr w:rsidR="000F42D9" w:rsidRPr="00194374" w14:paraId="31ABB6DD" w14:textId="77777777" w:rsidTr="000F42D9">
        <w:tc>
          <w:tcPr>
            <w:tcW w:w="9628" w:type="dxa"/>
          </w:tcPr>
          <w:p w14:paraId="3D2B77E2" w14:textId="77777777" w:rsidR="000F42D9" w:rsidRPr="00194374" w:rsidRDefault="000F42D9" w:rsidP="000F42D9">
            <w:pPr>
              <w:widowControl/>
              <w:wordWrap/>
              <w:autoSpaceDE/>
              <w:autoSpaceDN/>
              <w:spacing w:line="252" w:lineRule="auto"/>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highlight w:val="green"/>
                <w:lang w:eastAsia="en-US"/>
              </w:rPr>
              <w:t>Agreements:</w:t>
            </w:r>
            <w:r w:rsidRPr="00194374">
              <w:rPr>
                <w:rFonts w:ascii="Times New Roman" w:eastAsia="SimSun" w:hAnsi="Times New Roman" w:cs="Times New Roman"/>
                <w:b/>
                <w:bCs/>
                <w:kern w:val="0"/>
                <w:szCs w:val="20"/>
                <w:lang w:val="en-GB" w:eastAsia="en-US"/>
              </w:rPr>
              <w:t xml:space="preserve"> </w:t>
            </w:r>
            <w:r w:rsidRPr="00194374">
              <w:rPr>
                <w:rFonts w:ascii="Times New Roman" w:eastAsia="SimSun" w:hAnsi="Times New Roman" w:cs="Times New Roman"/>
                <w:kern w:val="0"/>
                <w:szCs w:val="20"/>
                <w:lang w:eastAsia="en-US"/>
              </w:rPr>
              <w:t xml:space="preserve">UE power consumption </w:t>
            </w:r>
            <w:r w:rsidRPr="00194374">
              <w:rPr>
                <w:rFonts w:ascii="Times New Roman" w:eastAsia="SimSun" w:hAnsi="Times New Roman" w:cs="Times New Roman"/>
                <w:kern w:val="0"/>
                <w:szCs w:val="20"/>
                <w:lang w:val="en-GB" w:eastAsia="en-US"/>
              </w:rPr>
              <w:t xml:space="preserve">(i.e., power saving gain of the evaluated scheme) </w:t>
            </w:r>
            <w:r w:rsidRPr="00194374">
              <w:rPr>
                <w:rFonts w:ascii="Times New Roman" w:eastAsia="SimSun" w:hAnsi="Times New Roman" w:cs="Times New Roman"/>
                <w:kern w:val="0"/>
                <w:szCs w:val="20"/>
                <w:lang w:eastAsia="en-US"/>
              </w:rPr>
              <w:t xml:space="preserve">for XR is evaluated in conjunction with impact on latency, user experience, and capacity.  In this regard, the following table is used to collect results </w:t>
            </w:r>
            <w:r w:rsidRPr="00194374">
              <w:rPr>
                <w:rFonts w:ascii="Times New Roman" w:eastAsia="SimSun" w:hAnsi="Times New Roman" w:cs="Times New Roman"/>
                <w:color w:val="FF0000"/>
                <w:kern w:val="0"/>
                <w:szCs w:val="20"/>
                <w:lang w:eastAsia="en-US"/>
              </w:rPr>
              <w:t xml:space="preserve">for system level simulation </w:t>
            </w:r>
            <w:r w:rsidRPr="00194374">
              <w:rPr>
                <w:rFonts w:ascii="Times New Roman" w:eastAsia="SimSun" w:hAnsi="Times New Roman" w:cs="Times New Roman"/>
                <w:kern w:val="0"/>
                <w:szCs w:val="20"/>
                <w:lang w:eastAsia="en-US"/>
              </w:rPr>
              <w:t xml:space="preserve">from companies as a starting point. </w:t>
            </w:r>
          </w:p>
          <w:p w14:paraId="47A2E0A9" w14:textId="77777777" w:rsidR="000F42D9" w:rsidRPr="00194374" w:rsidRDefault="000F42D9" w:rsidP="000F42D9">
            <w:pPr>
              <w:widowControl/>
              <w:numPr>
                <w:ilvl w:val="0"/>
                <w:numId w:val="50"/>
              </w:numPr>
              <w:wordWrap/>
              <w:autoSpaceDE/>
              <w:autoSpaceDN/>
              <w:rPr>
                <w:rFonts w:ascii="Times New Roman" w:eastAsia="바탕" w:hAnsi="Times New Roman" w:cs="Times New Roman"/>
                <w:color w:val="FF0000"/>
                <w:kern w:val="0"/>
                <w:szCs w:val="20"/>
                <w:lang w:val="en-GB" w:eastAsia="x-none"/>
              </w:rPr>
            </w:pPr>
            <w:r w:rsidRPr="00194374">
              <w:rPr>
                <w:rFonts w:ascii="Times New Roman" w:eastAsia="바탕" w:hAnsi="Times New Roman" w:cs="Times New Roman"/>
                <w:color w:val="FF0000"/>
                <w:kern w:val="0"/>
                <w:szCs w:val="20"/>
                <w:lang w:val="en-GB" w:eastAsia="x-none"/>
              </w:rPr>
              <w:t>FFS all UEs or only satisfied UEs are included for obtaining the PS gain</w:t>
            </w:r>
          </w:p>
          <w:p w14:paraId="4E918FC8" w14:textId="77777777" w:rsidR="000F42D9" w:rsidRPr="00194374" w:rsidRDefault="000F42D9" w:rsidP="000F42D9">
            <w:pPr>
              <w:keepNext/>
              <w:widowControl/>
              <w:wordWrap/>
              <w:autoSpaceDE/>
              <w:autoSpaceDN/>
              <w:spacing w:line="252" w:lineRule="auto"/>
              <w:rPr>
                <w:rFonts w:ascii="Times New Roman" w:eastAsia="SimSun" w:hAnsi="Times New Roman" w:cs="Times New Roman"/>
                <w:kern w:val="0"/>
                <w:szCs w:val="20"/>
                <w:lang w:eastAsia="en-US"/>
              </w:rPr>
            </w:pPr>
            <w:r w:rsidRPr="00194374">
              <w:rPr>
                <w:rFonts w:ascii="Times New Roman" w:eastAsia="SimSun" w:hAnsi="Times New Roman" w:cs="Times New Roman"/>
                <w:b/>
                <w:bCs/>
                <w:kern w:val="0"/>
                <w:szCs w:val="20"/>
                <w:lang w:val="en-GB" w:eastAsia="en-US"/>
              </w:rPr>
              <w:t xml:space="preserve">Table 1 </w:t>
            </w:r>
            <w:r w:rsidRPr="00194374">
              <w:rPr>
                <w:rFonts w:ascii="Times New Roman" w:eastAsia="SimSun" w:hAnsi="Times New Roman" w:cs="Times New Roman"/>
                <w:b/>
                <w:bCs/>
                <w:kern w:val="0"/>
                <w:szCs w:val="20"/>
                <w:lang w:eastAsia="en-US"/>
              </w:rPr>
              <w:t>Evaluation of UE power saving schemes for e.g., {dense urban, AR, FR1}</w:t>
            </w:r>
          </w:p>
          <w:tbl>
            <w:tblPr>
              <w:tblW w:w="0" w:type="auto"/>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0F42D9" w:rsidRPr="00194374" w14:paraId="1BD85B3B" w14:textId="77777777" w:rsidTr="006E0224">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45C412"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FCD44" w14:textId="77777777" w:rsidR="000F42D9" w:rsidRPr="00194374" w:rsidRDefault="000F42D9" w:rsidP="000F42D9">
                  <w:pPr>
                    <w:widowControl/>
                    <w:wordWrap/>
                    <w:autoSpaceDE/>
                    <w:autoSpaceDN/>
                    <w:spacing w:after="0" w:line="240"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F284AB"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#satisfied UEs per cell</w:t>
                  </w:r>
                  <w:r w:rsidRPr="00194374">
                    <w:rPr>
                      <w:rFonts w:ascii="Times New Roman" w:eastAsia="SimSun" w:hAnsi="Times New Roman" w:cs="Times New Roman"/>
                      <w:kern w:val="0"/>
                      <w:szCs w:val="20"/>
                      <w:vertAlign w:val="superscript"/>
                      <w:lang w:eastAsia="en-US"/>
                    </w:rPr>
                    <w:t>2</w:t>
                  </w:r>
                  <w:r w:rsidRPr="00194374">
                    <w:rPr>
                      <w:rFonts w:ascii="Times New Roman" w:eastAsia="SimSun" w:hAnsi="Times New Roman" w:cs="Times New Roman"/>
                      <w:kern w:val="0"/>
                      <w:szCs w:val="20"/>
                      <w:lang w:eastAsia="en-US"/>
                    </w:rPr>
                    <w:t xml:space="preserve"> / #UEs per cell</w:t>
                  </w:r>
                  <w:r w:rsidRPr="00194374">
                    <w:rPr>
                      <w:rFonts w:ascii="Times New Roman" w:eastAsia="SimSun" w:hAnsi="Times New Roman" w:cs="Times New Roman"/>
                      <w:kern w:val="0"/>
                      <w:szCs w:val="20"/>
                      <w:vertAlign w:val="superscript"/>
                      <w:lang w:eastAsia="en-US"/>
                    </w:rPr>
                    <w:t>3</w:t>
                  </w:r>
                </w:p>
              </w:tc>
            </w:tr>
            <w:tr w:rsidR="000F42D9" w:rsidRPr="00194374" w14:paraId="14D11324" w14:textId="77777777" w:rsidTr="006E0224">
              <w:tc>
                <w:tcPr>
                  <w:tcW w:w="0" w:type="auto"/>
                  <w:vMerge/>
                  <w:tcBorders>
                    <w:top w:val="single" w:sz="8" w:space="0" w:color="auto"/>
                    <w:left w:val="single" w:sz="8" w:space="0" w:color="auto"/>
                    <w:bottom w:val="single" w:sz="8" w:space="0" w:color="auto"/>
                    <w:right w:val="single" w:sz="8" w:space="0" w:color="auto"/>
                  </w:tcBorders>
                  <w:vAlign w:val="center"/>
                  <w:hideMark/>
                </w:tcPr>
                <w:p w14:paraId="5630A85F"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val="en-GB" w:eastAsia="en-US"/>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23B8185C" w14:textId="77777777" w:rsidR="000F42D9" w:rsidRPr="00194374" w:rsidRDefault="000F42D9" w:rsidP="000F42D9">
                  <w:pPr>
                    <w:widowControl/>
                    <w:wordWrap/>
                    <w:autoSpaceDE/>
                    <w:autoSpaceDN/>
                    <w:spacing w:after="0" w:line="240"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88B3EB6" w14:textId="77777777" w:rsidR="000F42D9" w:rsidRPr="00194374" w:rsidRDefault="000F42D9" w:rsidP="000F42D9">
                  <w:pPr>
                    <w:widowControl/>
                    <w:wordWrap/>
                    <w:autoSpaceDE/>
                    <w:autoSpaceDN/>
                    <w:spacing w:after="0" w:line="240"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Optional</w:t>
                  </w:r>
                </w:p>
              </w:tc>
              <w:tc>
                <w:tcPr>
                  <w:tcW w:w="0" w:type="auto"/>
                  <w:vMerge/>
                  <w:tcBorders>
                    <w:top w:val="single" w:sz="8" w:space="0" w:color="auto"/>
                    <w:left w:val="nil"/>
                    <w:bottom w:val="single" w:sz="8" w:space="0" w:color="auto"/>
                    <w:right w:val="single" w:sz="8" w:space="0" w:color="auto"/>
                  </w:tcBorders>
                  <w:vAlign w:val="center"/>
                  <w:hideMark/>
                </w:tcPr>
                <w:p w14:paraId="40F1BC49"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val="en-GB" w:eastAsia="en-US"/>
                    </w:rPr>
                  </w:pPr>
                </w:p>
              </w:tc>
            </w:tr>
            <w:tr w:rsidR="000F42D9" w:rsidRPr="00194374" w14:paraId="182AC645" w14:textId="77777777" w:rsidTr="006E0224">
              <w:tc>
                <w:tcPr>
                  <w:tcW w:w="0" w:type="auto"/>
                  <w:vMerge/>
                  <w:tcBorders>
                    <w:top w:val="single" w:sz="8" w:space="0" w:color="auto"/>
                    <w:left w:val="single" w:sz="8" w:space="0" w:color="auto"/>
                    <w:bottom w:val="single" w:sz="8" w:space="0" w:color="auto"/>
                    <w:right w:val="single" w:sz="8" w:space="0" w:color="auto"/>
                  </w:tcBorders>
                  <w:vAlign w:val="center"/>
                  <w:hideMark/>
                </w:tcPr>
                <w:p w14:paraId="33D7FEA8"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val="en-GB" w:eastAsia="en-US"/>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0513DD0"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D12AE" w14:textId="77777777" w:rsidR="000F42D9" w:rsidRPr="00194374" w:rsidRDefault="000F42D9" w:rsidP="000F42D9">
                  <w:pPr>
                    <w:widowControl/>
                    <w:wordWrap/>
                    <w:autoSpaceDE/>
                    <w:autoSpaceDN/>
                    <w:spacing w:after="0" w:line="252" w:lineRule="auto"/>
                    <w:jc w:val="left"/>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PS gain of 5%-tile UE in PSG CDF</w:t>
                  </w:r>
                  <w:r w:rsidRPr="00194374">
                    <w:rPr>
                      <w:rFonts w:ascii="Times New Roman" w:eastAsia="SimSun" w:hAnsi="Times New Roman" w:cs="Times New Roman"/>
                      <w:kern w:val="0"/>
                      <w:szCs w:val="20"/>
                      <w:vertAlign w:val="superscript"/>
                      <w:lang w:eastAsia="en-US"/>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266F1" w14:textId="77777777" w:rsidR="000F42D9" w:rsidRPr="00194374" w:rsidRDefault="000F42D9" w:rsidP="000F42D9">
                  <w:pPr>
                    <w:widowControl/>
                    <w:wordWrap/>
                    <w:autoSpaceDE/>
                    <w:autoSpaceDN/>
                    <w:spacing w:after="0" w:line="252" w:lineRule="auto"/>
                    <w:jc w:val="left"/>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PS gain of 50%-tile UE in PSG CDF</w:t>
                  </w:r>
                  <w:r w:rsidRPr="00194374">
                    <w:rPr>
                      <w:rFonts w:ascii="Times New Roman" w:eastAsia="SimSun" w:hAnsi="Times New Roman" w:cs="Times New Roman"/>
                      <w:kern w:val="0"/>
                      <w:szCs w:val="20"/>
                      <w:vertAlign w:val="superscript"/>
                      <w:lang w:eastAsia="en-US"/>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40997"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PS gain of 95%-tile UE in PSG CDF</w:t>
                  </w:r>
                  <w:r w:rsidRPr="00194374">
                    <w:rPr>
                      <w:rFonts w:ascii="Times New Roman" w:eastAsia="SimSun" w:hAnsi="Times New Roman" w:cs="Times New Roman"/>
                      <w:kern w:val="0"/>
                      <w:szCs w:val="20"/>
                      <w:vertAlign w:val="superscript"/>
                      <w:lang w:eastAsia="en-US"/>
                    </w:rPr>
                    <w:t>1</w:t>
                  </w:r>
                </w:p>
              </w:tc>
              <w:tc>
                <w:tcPr>
                  <w:tcW w:w="0" w:type="auto"/>
                  <w:vMerge/>
                  <w:tcBorders>
                    <w:top w:val="single" w:sz="8" w:space="0" w:color="auto"/>
                    <w:left w:val="nil"/>
                    <w:bottom w:val="single" w:sz="8" w:space="0" w:color="auto"/>
                    <w:right w:val="single" w:sz="8" w:space="0" w:color="auto"/>
                  </w:tcBorders>
                  <w:vAlign w:val="center"/>
                  <w:hideMark/>
                </w:tcPr>
                <w:p w14:paraId="59E097C2"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val="en-GB" w:eastAsia="en-US"/>
                    </w:rPr>
                  </w:pPr>
                </w:p>
              </w:tc>
            </w:tr>
            <w:tr w:rsidR="000F42D9" w:rsidRPr="00194374" w14:paraId="0F991121" w14:textId="77777777" w:rsidTr="006E0224">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0501E9"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70E01"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10558"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6D7A9"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3BCC4E4E"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4CCFF"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K1 / N</w:t>
                  </w:r>
                </w:p>
              </w:tc>
            </w:tr>
            <w:tr w:rsidR="000F42D9" w:rsidRPr="00194374" w14:paraId="7E3C9FA4" w14:textId="77777777" w:rsidTr="006E0224">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2E531"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F9093"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A0FF8"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33A29E"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5F260A3"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233DD"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K2/ N</w:t>
                  </w:r>
                </w:p>
              </w:tc>
            </w:tr>
            <w:tr w:rsidR="000F42D9" w:rsidRPr="00194374" w14:paraId="1AD07E17" w14:textId="77777777" w:rsidTr="006E0224">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C5483E"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1617F"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5F90F"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0AFEF"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60A247C"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69FE2" w14:textId="77777777" w:rsidR="000F42D9" w:rsidRPr="00194374" w:rsidRDefault="000F42D9" w:rsidP="000F42D9">
                  <w:pPr>
                    <w:widowControl/>
                    <w:wordWrap/>
                    <w:autoSpaceDE/>
                    <w:autoSpaceDN/>
                    <w:spacing w:after="0" w:line="252" w:lineRule="auto"/>
                    <w:jc w:val="center"/>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K3 / N</w:t>
                  </w:r>
                </w:p>
              </w:tc>
            </w:tr>
            <w:tr w:rsidR="000F42D9" w:rsidRPr="00194374" w14:paraId="450D0105" w14:textId="77777777" w:rsidTr="006E0224">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1FBCA"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54A56081"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77412D2"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B02F9F2"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C3BBC30"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AAF6045" w14:textId="77777777" w:rsidR="000F42D9" w:rsidRPr="00194374" w:rsidRDefault="000F42D9" w:rsidP="000F42D9">
                  <w:pPr>
                    <w:widowControl/>
                    <w:wordWrap/>
                    <w:autoSpaceDE/>
                    <w:autoSpaceDN/>
                    <w:spacing w:after="0" w:line="240" w:lineRule="auto"/>
                    <w:jc w:val="left"/>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 </w:t>
                  </w:r>
                </w:p>
              </w:tc>
            </w:tr>
          </w:tbl>
          <w:p w14:paraId="1EED015F" w14:textId="77777777" w:rsidR="000F42D9" w:rsidRPr="00194374" w:rsidRDefault="000F42D9" w:rsidP="000F42D9">
            <w:pPr>
              <w:widowControl/>
              <w:wordWrap/>
              <w:autoSpaceDE/>
              <w:autoSpaceDN/>
              <w:spacing w:line="252" w:lineRule="auto"/>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 xml:space="preserve">Note 1: CDF of power saving gains of </w:t>
            </w:r>
            <w:r w:rsidRPr="00194374">
              <w:rPr>
                <w:rFonts w:ascii="Times New Roman" w:eastAsia="SimSun" w:hAnsi="Times New Roman" w:cs="Times New Roman"/>
                <w:strike/>
                <w:color w:val="FF0000"/>
                <w:kern w:val="0"/>
                <w:szCs w:val="20"/>
                <w:lang w:eastAsia="en-US"/>
              </w:rPr>
              <w:t>each</w:t>
            </w:r>
            <w:r w:rsidRPr="00194374">
              <w:rPr>
                <w:rFonts w:ascii="Times New Roman" w:eastAsia="SimSun" w:hAnsi="Times New Roman" w:cs="Times New Roman"/>
                <w:color w:val="FF0000"/>
                <w:kern w:val="0"/>
                <w:szCs w:val="20"/>
                <w:lang w:eastAsia="en-US"/>
              </w:rPr>
              <w:t xml:space="preserve"> </w:t>
            </w:r>
            <w:r w:rsidRPr="00194374">
              <w:rPr>
                <w:rFonts w:ascii="Times New Roman" w:eastAsia="SimSun" w:hAnsi="Times New Roman" w:cs="Times New Roman"/>
                <w:kern w:val="0"/>
                <w:szCs w:val="20"/>
                <w:lang w:eastAsia="en-US"/>
              </w:rPr>
              <w:t>UE</w:t>
            </w:r>
          </w:p>
          <w:p w14:paraId="055A6A37" w14:textId="77777777" w:rsidR="000F42D9" w:rsidRPr="00194374" w:rsidRDefault="000F42D9" w:rsidP="000F42D9">
            <w:pPr>
              <w:widowControl/>
              <w:wordWrap/>
              <w:autoSpaceDE/>
              <w:autoSpaceDN/>
              <w:spacing w:line="252" w:lineRule="auto"/>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Note 2: # of satisfied UEs per cell among # of UEs per cell (=N). </w:t>
            </w:r>
          </w:p>
          <w:p w14:paraId="78A96524" w14:textId="77777777" w:rsidR="000F42D9" w:rsidRPr="00194374" w:rsidRDefault="000F42D9" w:rsidP="000F42D9">
            <w:pPr>
              <w:widowControl/>
              <w:wordWrap/>
              <w:autoSpaceDE/>
              <w:autoSpaceDN/>
              <w:spacing w:line="252" w:lineRule="auto"/>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Note 3: # of dropped UEs per cell (=N) that needs to be the same for all power saving schemes to be evaluated.</w:t>
            </w:r>
          </w:p>
          <w:p w14:paraId="159A19E1" w14:textId="77777777" w:rsidR="000F42D9" w:rsidRPr="00194374" w:rsidRDefault="000F42D9" w:rsidP="000F42D9">
            <w:pPr>
              <w:widowControl/>
              <w:wordWrap/>
              <w:autoSpaceDE/>
              <w:autoSpaceDN/>
              <w:spacing w:line="252" w:lineRule="auto"/>
              <w:rPr>
                <w:rFonts w:ascii="Times New Roman" w:eastAsia="SimSun" w:hAnsi="Times New Roman" w:cs="Times New Roman"/>
                <w:kern w:val="0"/>
                <w:szCs w:val="20"/>
                <w:lang w:eastAsia="en-US"/>
              </w:rPr>
            </w:pPr>
            <w:r w:rsidRPr="00194374">
              <w:rPr>
                <w:rFonts w:ascii="Times New Roman" w:eastAsia="SimSun" w:hAnsi="Times New Roman" w:cs="Times New Roman"/>
                <w:kern w:val="0"/>
                <w:szCs w:val="20"/>
                <w:lang w:eastAsia="en-US"/>
              </w:rPr>
              <w:t>Note 4: company to provide the detailed simulation assumptions including parameter values for each case, e.g. CDRX parameters</w:t>
            </w:r>
          </w:p>
          <w:p w14:paraId="28286B5E" w14:textId="53DF93B2" w:rsidR="000F42D9" w:rsidRPr="00194374" w:rsidRDefault="000F42D9" w:rsidP="000F42D9">
            <w:pPr>
              <w:widowControl/>
              <w:wordWrap/>
              <w:autoSpaceDE/>
              <w:autoSpaceDN/>
              <w:spacing w:before="120" w:after="120"/>
              <w:rPr>
                <w:rFonts w:ascii="Times New Roman" w:eastAsia="바탕" w:hAnsi="Times New Roman" w:cs="Times New Roman"/>
                <w:kern w:val="0"/>
                <w:szCs w:val="20"/>
                <w:lang w:val="en-GB"/>
              </w:rPr>
            </w:pPr>
            <w:r w:rsidRPr="00194374">
              <w:rPr>
                <w:rFonts w:ascii="Times New Roman" w:eastAsia="SimSun" w:hAnsi="Times New Roman" w:cs="Times New Roman"/>
                <w:strike/>
                <w:color w:val="FF0000"/>
                <w:kern w:val="0"/>
                <w:szCs w:val="20"/>
                <w:lang w:eastAsia="en-US"/>
              </w:rPr>
              <w:t>Note 5: company can report one or more power saving gain metrics (i.e. mean PS gain or PS gain of 5%/50%/95%/-tile UE in PSG CDF) for each power saving scheme</w:t>
            </w:r>
          </w:p>
        </w:tc>
      </w:tr>
    </w:tbl>
    <w:p w14:paraId="49D50638" w14:textId="77777777" w:rsidR="009D482B" w:rsidRDefault="000F42D9" w:rsidP="00194374">
      <w:pPr>
        <w:widowControl/>
        <w:wordWrap/>
        <w:autoSpaceDE/>
        <w:autoSpaceDN/>
        <w:spacing w:before="120" w:after="120" w:line="240" w:lineRule="auto"/>
        <w:rPr>
          <w:rFonts w:ascii="Times New Roman" w:eastAsia="바탕" w:hAnsi="Times New Roman" w:cs="Times New Roman"/>
          <w:kern w:val="0"/>
          <w:sz w:val="22"/>
          <w:lang w:val="en-GB"/>
        </w:rPr>
      </w:pPr>
      <w:r w:rsidRPr="000F42D9">
        <w:rPr>
          <w:rFonts w:ascii="Times New Roman" w:eastAsia="바탕" w:hAnsi="Times New Roman" w:cs="Times New Roman"/>
          <w:kern w:val="0"/>
          <w:sz w:val="22"/>
          <w:lang w:val="en-GB"/>
        </w:rPr>
        <w:lastRenderedPageBreak/>
        <w:t xml:space="preserve">Power saving is meaningful not only for the satisfied UEs but also for the unsatisfied UEs. We think including unsatisfied UEs as well as the satisfied UEs is more realistic and also don’t see </w:t>
      </w:r>
      <w:r>
        <w:rPr>
          <w:rFonts w:ascii="Times New Roman" w:eastAsia="바탕" w:hAnsi="Times New Roman" w:cs="Times New Roman"/>
          <w:kern w:val="0"/>
          <w:sz w:val="22"/>
          <w:lang w:val="en-GB"/>
        </w:rPr>
        <w:t>it requires</w:t>
      </w:r>
      <w:r w:rsidRPr="000F42D9">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 xml:space="preserve">additional </w:t>
      </w:r>
      <w:r w:rsidRPr="000F42D9">
        <w:rPr>
          <w:rFonts w:ascii="Times New Roman" w:eastAsia="바탕" w:hAnsi="Times New Roman" w:cs="Times New Roman"/>
          <w:kern w:val="0"/>
          <w:sz w:val="22"/>
          <w:lang w:val="en-GB"/>
        </w:rPr>
        <w:t>simulation work. Assuming a hypothetical case that there is a power saving technique that saves some power for the satisfied UEs but consumes the battery power pretty bad for the unsatisfied case, then ideally it should be captured in our study.</w:t>
      </w:r>
    </w:p>
    <w:p w14:paraId="3C8BC5A9" w14:textId="5D44EF24" w:rsidR="009D482B" w:rsidRPr="00194374" w:rsidRDefault="009D482B" w:rsidP="0019437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Proposal 4</w:t>
      </w:r>
      <w:r>
        <w:rPr>
          <w:rFonts w:ascii="Times New Roman" w:eastAsia="바탕" w:hAnsi="Times New Roman" w:cs="Times New Roman"/>
          <w:b/>
          <w:i/>
          <w:kern w:val="0"/>
          <w:sz w:val="22"/>
          <w:lang w:val="en-GB"/>
        </w:rPr>
        <w:t xml:space="preserve">: </w:t>
      </w:r>
      <w:r w:rsidRPr="00194374">
        <w:rPr>
          <w:rFonts w:ascii="Times New Roman" w:eastAsia="바탕" w:hAnsi="Times New Roman" w:cs="Times New Roman" w:hint="eastAsia"/>
          <w:b/>
          <w:i/>
          <w:kern w:val="0"/>
          <w:sz w:val="22"/>
          <w:lang w:val="en-GB"/>
        </w:rPr>
        <w:t>A</w:t>
      </w:r>
      <w:r w:rsidRPr="00194374">
        <w:rPr>
          <w:rFonts w:ascii="Times New Roman" w:eastAsia="바탕" w:hAnsi="Times New Roman" w:cs="Times New Roman"/>
          <w:b/>
          <w:i/>
          <w:kern w:val="0"/>
          <w:sz w:val="22"/>
          <w:lang w:val="en-GB"/>
        </w:rPr>
        <w:t>ll UEs, i.e., satisfied UEs and unsatisfied UEs, should be included for obtaining the power saving gain</w:t>
      </w:r>
    </w:p>
    <w:p w14:paraId="3C1A20B7" w14:textId="7AB2A2AB" w:rsidR="0078258D" w:rsidRPr="008F6557" w:rsidRDefault="0078258D" w:rsidP="00194374">
      <w:pPr>
        <w:widowControl/>
        <w:wordWrap/>
        <w:autoSpaceDE/>
        <w:autoSpaceDN/>
        <w:spacing w:before="120" w:after="120" w:line="240" w:lineRule="auto"/>
        <w:rPr>
          <w:rFonts w:ascii="Times New Roman" w:eastAsia="바탕" w:hAnsi="Times New Roman" w:cs="Times New Roman"/>
          <w:kern w:val="0"/>
          <w:sz w:val="22"/>
          <w:lang w:val="en-GB"/>
        </w:rPr>
      </w:pPr>
    </w:p>
    <w:p w14:paraId="0D823D07" w14:textId="3E77985E" w:rsidR="0065607D" w:rsidRDefault="009D482B" w:rsidP="0078258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9D482B">
        <w:rPr>
          <w:rFonts w:ascii="Times New Roman" w:eastAsia="바탕" w:hAnsi="Times New Roman" w:cs="Times New Roman"/>
          <w:kern w:val="0"/>
          <w:sz w:val="22"/>
          <w:lang w:val="en-GB"/>
        </w:rPr>
        <w:t>As noted in FL summary</w:t>
      </w:r>
      <w:r>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fldChar w:fldCharType="begin"/>
      </w:r>
      <w:r>
        <w:rPr>
          <w:rFonts w:ascii="Times New Roman" w:eastAsia="바탕" w:hAnsi="Times New Roman" w:cs="Times New Roman"/>
          <w:kern w:val="0"/>
          <w:sz w:val="22"/>
          <w:lang w:val="en-GB"/>
        </w:rPr>
        <w:instrText xml:space="preserve"> REF _Ref68664075 \n \h </w:instrText>
      </w:r>
      <w:r>
        <w:rPr>
          <w:rFonts w:ascii="Times New Roman" w:eastAsia="바탕" w:hAnsi="Times New Roman" w:cs="Times New Roman"/>
          <w:kern w:val="0"/>
          <w:sz w:val="22"/>
          <w:lang w:val="en-GB"/>
        </w:rPr>
      </w:r>
      <w:r>
        <w:rPr>
          <w:rFonts w:ascii="Times New Roman" w:eastAsia="바탕" w:hAnsi="Times New Roman" w:cs="Times New Roman"/>
          <w:kern w:val="0"/>
          <w:sz w:val="22"/>
          <w:lang w:val="en-GB"/>
        </w:rPr>
        <w:fldChar w:fldCharType="separate"/>
      </w:r>
      <w:r w:rsidR="003870CC">
        <w:rPr>
          <w:rFonts w:ascii="Times New Roman" w:eastAsia="바탕" w:hAnsi="Times New Roman" w:cs="Times New Roman"/>
          <w:kern w:val="0"/>
          <w:sz w:val="22"/>
          <w:lang w:val="en-GB"/>
        </w:rPr>
        <w:t>[5]</w:t>
      </w:r>
      <w:r>
        <w:rPr>
          <w:rFonts w:ascii="Times New Roman" w:eastAsia="바탕" w:hAnsi="Times New Roman" w:cs="Times New Roman"/>
          <w:kern w:val="0"/>
          <w:sz w:val="22"/>
          <w:lang w:val="en-GB"/>
        </w:rPr>
        <w:fldChar w:fldCharType="end"/>
      </w:r>
      <w:r w:rsidRPr="009D482B">
        <w:rPr>
          <w:rFonts w:ascii="Times New Roman" w:eastAsia="바탕" w:hAnsi="Times New Roman" w:cs="Times New Roman"/>
          <w:kern w:val="0"/>
          <w:sz w:val="22"/>
          <w:lang w:val="en-GB"/>
        </w:rPr>
        <w:t xml:space="preserve">, AR requires and benefits most from the power saving techniques among XR applications due to its compact form factor. </w:t>
      </w:r>
      <w:r w:rsidR="0082412A">
        <w:rPr>
          <w:rFonts w:ascii="Times New Roman" w:eastAsia="바탕" w:hAnsi="Times New Roman" w:cs="Times New Roman"/>
          <w:kern w:val="0"/>
          <w:sz w:val="22"/>
          <w:lang w:val="en-GB"/>
        </w:rPr>
        <w:t xml:space="preserve">As shown in the Table below copied from </w:t>
      </w:r>
      <w:r w:rsidR="0065607D">
        <w:rPr>
          <w:rFonts w:ascii="Times New Roman" w:eastAsia="바탕" w:hAnsi="Times New Roman" w:cs="Times New Roman"/>
          <w:kern w:val="0"/>
          <w:sz w:val="22"/>
          <w:lang w:val="en-GB"/>
        </w:rPr>
        <w:fldChar w:fldCharType="begin"/>
      </w:r>
      <w:r w:rsidR="0065607D">
        <w:rPr>
          <w:rFonts w:ascii="Times New Roman" w:eastAsia="바탕" w:hAnsi="Times New Roman" w:cs="Times New Roman"/>
          <w:kern w:val="0"/>
          <w:sz w:val="22"/>
          <w:lang w:val="en-GB"/>
        </w:rPr>
        <w:instrText xml:space="preserve"> REF _Ref68664075 \n \h </w:instrText>
      </w:r>
      <w:r w:rsidR="0065607D">
        <w:rPr>
          <w:rFonts w:ascii="Times New Roman" w:eastAsia="바탕" w:hAnsi="Times New Roman" w:cs="Times New Roman"/>
          <w:kern w:val="0"/>
          <w:sz w:val="22"/>
          <w:lang w:val="en-GB"/>
        </w:rPr>
      </w:r>
      <w:r w:rsidR="0065607D">
        <w:rPr>
          <w:rFonts w:ascii="Times New Roman" w:eastAsia="바탕" w:hAnsi="Times New Roman" w:cs="Times New Roman"/>
          <w:kern w:val="0"/>
          <w:sz w:val="22"/>
          <w:lang w:val="en-GB"/>
        </w:rPr>
        <w:fldChar w:fldCharType="separate"/>
      </w:r>
      <w:r w:rsidR="003870CC">
        <w:rPr>
          <w:rFonts w:ascii="Times New Roman" w:eastAsia="바탕" w:hAnsi="Times New Roman" w:cs="Times New Roman"/>
          <w:kern w:val="0"/>
          <w:sz w:val="22"/>
          <w:lang w:val="en-GB"/>
        </w:rPr>
        <w:t>[5]</w:t>
      </w:r>
      <w:r w:rsidR="0065607D">
        <w:rPr>
          <w:rFonts w:ascii="Times New Roman" w:eastAsia="바탕" w:hAnsi="Times New Roman" w:cs="Times New Roman"/>
          <w:kern w:val="0"/>
          <w:sz w:val="22"/>
          <w:lang w:val="en-GB"/>
        </w:rPr>
        <w:fldChar w:fldCharType="end"/>
      </w:r>
      <w:r w:rsidRPr="009D482B">
        <w:rPr>
          <w:rFonts w:ascii="Times New Roman" w:eastAsia="바탕" w:hAnsi="Times New Roman" w:cs="Times New Roman"/>
          <w:kern w:val="0"/>
          <w:sz w:val="22"/>
          <w:lang w:val="en-GB"/>
        </w:rPr>
        <w:t xml:space="preserve">, </w:t>
      </w:r>
      <w:r w:rsidR="0082412A">
        <w:rPr>
          <w:rFonts w:ascii="Times New Roman" w:eastAsia="바탕" w:hAnsi="Times New Roman" w:cs="Times New Roman"/>
          <w:kern w:val="0"/>
          <w:sz w:val="22"/>
          <w:lang w:val="en-GB"/>
        </w:rPr>
        <w:t>a</w:t>
      </w:r>
      <w:r w:rsidR="0082412A" w:rsidRPr="009D482B">
        <w:rPr>
          <w:rFonts w:ascii="Times New Roman" w:eastAsia="바탕" w:hAnsi="Times New Roman" w:cs="Times New Roman"/>
          <w:kern w:val="0"/>
          <w:sz w:val="22"/>
          <w:lang w:val="en-GB"/>
        </w:rPr>
        <w:t>ccording to the study in SA4</w:t>
      </w:r>
      <w:r w:rsidR="0082412A">
        <w:rPr>
          <w:rFonts w:ascii="Times New Roman" w:eastAsia="바탕" w:hAnsi="Times New Roman" w:cs="Times New Roman"/>
          <w:kern w:val="0"/>
          <w:sz w:val="22"/>
          <w:lang w:val="en-GB"/>
        </w:rPr>
        <w:t xml:space="preserve">, </w:t>
      </w:r>
      <w:r w:rsidRPr="009D482B">
        <w:rPr>
          <w:rFonts w:ascii="Times New Roman" w:eastAsia="바탕" w:hAnsi="Times New Roman" w:cs="Times New Roman"/>
          <w:kern w:val="0"/>
          <w:sz w:val="22"/>
          <w:lang w:val="en-GB"/>
        </w:rPr>
        <w:t>XR device types XR5G-A1, XR5G-A2, and XR5G-A5 have smaller maximum available powers compared to phone type devices</w:t>
      </w:r>
      <w:r w:rsidR="0065607D">
        <w:rPr>
          <w:rFonts w:ascii="Times New Roman" w:eastAsia="바탕" w:hAnsi="Times New Roman" w:cs="Times New Roman"/>
          <w:kern w:val="0"/>
          <w:sz w:val="22"/>
          <w:lang w:val="en-GB"/>
        </w:rPr>
        <w:t>.</w:t>
      </w:r>
      <w:r w:rsidRPr="009D482B">
        <w:rPr>
          <w:rFonts w:ascii="Times New Roman" w:eastAsia="바탕" w:hAnsi="Times New Roman" w:cs="Times New Roman"/>
          <w:kern w:val="0"/>
          <w:sz w:val="22"/>
          <w:lang w:val="en-GB"/>
        </w:rPr>
        <w:t xml:space="preserve"> All of these are AR glasses that have some issues in thermal dissipation due to its device geometry. As the AR is the application in which the power consumption is the most critical and the usage scenario</w:t>
      </w:r>
      <w:r w:rsidR="0065607D">
        <w:rPr>
          <w:rFonts w:ascii="Times New Roman" w:eastAsia="바탕" w:hAnsi="Times New Roman" w:cs="Times New Roman"/>
          <w:kern w:val="0"/>
          <w:sz w:val="22"/>
          <w:lang w:val="en-GB"/>
        </w:rPr>
        <w:t>s</w:t>
      </w:r>
      <w:r w:rsidRPr="009D482B">
        <w:rPr>
          <w:rFonts w:ascii="Times New Roman" w:eastAsia="바탕" w:hAnsi="Times New Roman" w:cs="Times New Roman"/>
          <w:kern w:val="0"/>
          <w:sz w:val="22"/>
          <w:lang w:val="en-GB"/>
        </w:rPr>
        <w:t xml:space="preserve"> of these AR glasses are not limited to the indoors, we suggest to prioritize AR in Dense urban and Urban macro deployment scenarios. If further reduction in simulation runs is desired, prioritizing FR1 over FR2 can also be considered.</w:t>
      </w:r>
    </w:p>
    <w:tbl>
      <w:tblPr>
        <w:tblW w:w="5000" w:type="pct"/>
        <w:jc w:val="righ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1260"/>
        <w:gridCol w:w="2267"/>
        <w:gridCol w:w="1703"/>
        <w:gridCol w:w="1134"/>
        <w:gridCol w:w="1276"/>
        <w:gridCol w:w="877"/>
        <w:gridCol w:w="1091"/>
      </w:tblGrid>
      <w:tr w:rsidR="0082412A" w:rsidRPr="00194374" w14:paraId="3E492934" w14:textId="77777777" w:rsidTr="00194374">
        <w:trPr>
          <w:trHeight w:val="523"/>
          <w:jc w:val="right"/>
        </w:trPr>
        <w:tc>
          <w:tcPr>
            <w:tcW w:w="656" w:type="pct"/>
            <w:tcBorders>
              <w:bottom w:val="nil"/>
            </w:tcBorders>
            <w:shd w:val="solid" w:color="000000" w:fill="FFFFFF"/>
          </w:tcPr>
          <w:p w14:paraId="6E0780B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lastRenderedPageBreak/>
              <w:t xml:space="preserve">XR Type </w:t>
            </w:r>
            <w:r w:rsidRPr="00194374">
              <w:rPr>
                <w:rFonts w:ascii="Arial" w:eastAsia="맑은 고딕" w:hAnsi="Arial" w:cs="Arial"/>
                <w:b/>
                <w:kern w:val="0"/>
                <w:sz w:val="18"/>
                <w:szCs w:val="20"/>
                <w:lang w:val="en-GB" w:eastAsia="en-US"/>
              </w:rPr>
              <w:br/>
              <w:t>Number</w:t>
            </w:r>
          </w:p>
        </w:tc>
        <w:tc>
          <w:tcPr>
            <w:tcW w:w="1180" w:type="pct"/>
            <w:tcBorders>
              <w:bottom w:val="nil"/>
            </w:tcBorders>
            <w:shd w:val="solid" w:color="000000" w:fill="FFFFFF"/>
          </w:tcPr>
          <w:p w14:paraId="30E1F381"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XR Device Type</w:t>
            </w:r>
            <w:r w:rsidRPr="00194374">
              <w:rPr>
                <w:rFonts w:ascii="Arial" w:eastAsia="맑은 고딕" w:hAnsi="Arial" w:cs="Arial"/>
                <w:b/>
                <w:kern w:val="0"/>
                <w:sz w:val="18"/>
                <w:szCs w:val="20"/>
                <w:lang w:val="en-GB" w:eastAsia="en-US"/>
              </w:rPr>
              <w:br/>
              <w:t>Name</w:t>
            </w:r>
          </w:p>
        </w:tc>
        <w:tc>
          <w:tcPr>
            <w:tcW w:w="886" w:type="pct"/>
            <w:tcBorders>
              <w:bottom w:val="nil"/>
            </w:tcBorders>
            <w:shd w:val="solid" w:color="000000" w:fill="FFFFFF"/>
          </w:tcPr>
          <w:p w14:paraId="67475BA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Tethering</w:t>
            </w:r>
            <w:r w:rsidRPr="00194374">
              <w:rPr>
                <w:rFonts w:ascii="Arial" w:eastAsia="맑은 고딕" w:hAnsi="Arial" w:cs="Arial"/>
                <w:b/>
                <w:kern w:val="0"/>
                <w:sz w:val="18"/>
                <w:szCs w:val="20"/>
                <w:lang w:val="en-GB" w:eastAsia="en-US"/>
              </w:rPr>
              <w:br/>
              <w:t>Examples</w:t>
            </w:r>
          </w:p>
        </w:tc>
        <w:tc>
          <w:tcPr>
            <w:tcW w:w="590" w:type="pct"/>
            <w:tcBorders>
              <w:bottom w:val="nil"/>
            </w:tcBorders>
            <w:shd w:val="solid" w:color="000000" w:fill="FFFFFF"/>
          </w:tcPr>
          <w:p w14:paraId="3792F91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5G Uu Modem</w:t>
            </w:r>
          </w:p>
        </w:tc>
        <w:tc>
          <w:tcPr>
            <w:tcW w:w="664" w:type="pct"/>
            <w:tcBorders>
              <w:bottom w:val="nil"/>
            </w:tcBorders>
            <w:shd w:val="solid" w:color="000000" w:fill="FFFFFF"/>
          </w:tcPr>
          <w:p w14:paraId="1C69E941"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XR Engine Localization</w:t>
            </w:r>
          </w:p>
        </w:tc>
        <w:tc>
          <w:tcPr>
            <w:tcW w:w="456" w:type="pct"/>
            <w:tcBorders>
              <w:bottom w:val="nil"/>
            </w:tcBorders>
            <w:shd w:val="solid" w:color="000000" w:fill="FFFFFF"/>
          </w:tcPr>
          <w:p w14:paraId="2626218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Power Supply</w:t>
            </w:r>
          </w:p>
        </w:tc>
        <w:tc>
          <w:tcPr>
            <w:tcW w:w="568" w:type="pct"/>
            <w:tcBorders>
              <w:bottom w:val="nil"/>
            </w:tcBorders>
            <w:shd w:val="solid" w:color="000000" w:fill="FFFFFF"/>
          </w:tcPr>
          <w:p w14:paraId="1FE20E3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b/>
                <w:kern w:val="0"/>
                <w:sz w:val="18"/>
                <w:szCs w:val="20"/>
                <w:lang w:val="en-GB" w:eastAsia="en-US"/>
              </w:rPr>
            </w:pPr>
            <w:r w:rsidRPr="00194374">
              <w:rPr>
                <w:rFonts w:ascii="Arial" w:eastAsia="맑은 고딕" w:hAnsi="Arial" w:cs="Arial"/>
                <w:b/>
                <w:kern w:val="0"/>
                <w:sz w:val="18"/>
                <w:szCs w:val="20"/>
                <w:lang w:val="en-GB" w:eastAsia="en-US"/>
              </w:rPr>
              <w:t>Typical Max Avail Power</w:t>
            </w:r>
          </w:p>
        </w:tc>
      </w:tr>
      <w:tr w:rsidR="0082412A" w:rsidRPr="00194374" w14:paraId="25926136" w14:textId="77777777" w:rsidTr="00194374">
        <w:trPr>
          <w:trHeight w:val="342"/>
          <w:jc w:val="right"/>
        </w:trPr>
        <w:tc>
          <w:tcPr>
            <w:tcW w:w="656" w:type="pct"/>
            <w:tcBorders>
              <w:top w:val="nil"/>
              <w:bottom w:val="single" w:sz="8" w:space="0" w:color="000000"/>
              <w:right w:val="single" w:sz="8" w:space="0" w:color="000000"/>
            </w:tcBorders>
          </w:tcPr>
          <w:p w14:paraId="17BE9113"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XR5G-P1</w:t>
            </w:r>
          </w:p>
        </w:tc>
        <w:tc>
          <w:tcPr>
            <w:tcW w:w="1180" w:type="pct"/>
            <w:tcBorders>
              <w:top w:val="nil"/>
              <w:left w:val="single" w:sz="8" w:space="0" w:color="000000"/>
              <w:bottom w:val="single" w:sz="8" w:space="0" w:color="000000"/>
              <w:right w:val="single" w:sz="8" w:space="0" w:color="000000"/>
            </w:tcBorders>
            <w:shd w:val="clear" w:color="auto" w:fill="auto"/>
          </w:tcPr>
          <w:p w14:paraId="04D04FEF"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Phone</w:t>
            </w:r>
          </w:p>
        </w:tc>
        <w:tc>
          <w:tcPr>
            <w:tcW w:w="886" w:type="pct"/>
            <w:tcBorders>
              <w:top w:val="nil"/>
              <w:left w:val="single" w:sz="8" w:space="0" w:color="000000"/>
              <w:bottom w:val="single" w:sz="8" w:space="0" w:color="000000"/>
              <w:right w:val="single" w:sz="8" w:space="0" w:color="000000"/>
            </w:tcBorders>
            <w:shd w:val="clear" w:color="auto" w:fill="auto"/>
          </w:tcPr>
          <w:p w14:paraId="469748F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n/a</w:t>
            </w:r>
          </w:p>
        </w:tc>
        <w:tc>
          <w:tcPr>
            <w:tcW w:w="590" w:type="pct"/>
            <w:tcBorders>
              <w:top w:val="nil"/>
              <w:left w:val="single" w:sz="8" w:space="0" w:color="000000"/>
              <w:bottom w:val="single" w:sz="8" w:space="0" w:color="000000"/>
              <w:right w:val="single" w:sz="8" w:space="0" w:color="000000"/>
            </w:tcBorders>
            <w:shd w:val="clear" w:color="auto" w:fill="auto"/>
          </w:tcPr>
          <w:p w14:paraId="34D7B82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nil"/>
              <w:left w:val="single" w:sz="8" w:space="0" w:color="000000"/>
              <w:bottom w:val="single" w:sz="8" w:space="0" w:color="000000"/>
              <w:right w:val="single" w:sz="8" w:space="0" w:color="000000"/>
            </w:tcBorders>
            <w:shd w:val="clear" w:color="auto" w:fill="auto"/>
          </w:tcPr>
          <w:p w14:paraId="52BF6F87"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nil"/>
              <w:left w:val="single" w:sz="8" w:space="0" w:color="000000"/>
              <w:bottom w:val="single" w:sz="8" w:space="0" w:color="000000"/>
              <w:right w:val="single" w:sz="8" w:space="0" w:color="000000"/>
            </w:tcBorders>
          </w:tcPr>
          <w:p w14:paraId="152667F6"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nil"/>
              <w:left w:val="single" w:sz="8" w:space="0" w:color="000000"/>
              <w:bottom w:val="single" w:sz="8" w:space="0" w:color="000000"/>
            </w:tcBorders>
          </w:tcPr>
          <w:p w14:paraId="7D6EFAA4"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3-5 W</w:t>
            </w:r>
          </w:p>
        </w:tc>
      </w:tr>
      <w:tr w:rsidR="0082412A" w:rsidRPr="00194374" w14:paraId="1261F4DE" w14:textId="77777777" w:rsidTr="00194374">
        <w:trPr>
          <w:trHeight w:val="342"/>
          <w:jc w:val="right"/>
        </w:trPr>
        <w:tc>
          <w:tcPr>
            <w:tcW w:w="656" w:type="pct"/>
            <w:tcBorders>
              <w:top w:val="single" w:sz="8" w:space="0" w:color="000000"/>
              <w:bottom w:val="single" w:sz="8" w:space="0" w:color="000000"/>
              <w:right w:val="single" w:sz="8" w:space="0" w:color="000000"/>
            </w:tcBorders>
          </w:tcPr>
          <w:p w14:paraId="7BA8235D"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XR5G-V1</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7C61A35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 xml:space="preserve">Simple VR Viewer wired tethering </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48C3301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USB-C</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0317EDB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4806804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tcPr>
          <w:p w14:paraId="3C733F7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568" w:type="pct"/>
            <w:tcBorders>
              <w:top w:val="single" w:sz="8" w:space="0" w:color="000000"/>
              <w:left w:val="single" w:sz="8" w:space="0" w:color="000000"/>
              <w:bottom w:val="single" w:sz="8" w:space="0" w:color="000000"/>
            </w:tcBorders>
          </w:tcPr>
          <w:p w14:paraId="2C56A0C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2-5 W</w:t>
            </w:r>
          </w:p>
        </w:tc>
      </w:tr>
      <w:tr w:rsidR="0082412A" w:rsidRPr="00194374" w14:paraId="05ACE4A6" w14:textId="77777777" w:rsidTr="00194374">
        <w:trPr>
          <w:trHeight w:val="523"/>
          <w:jc w:val="right"/>
        </w:trPr>
        <w:tc>
          <w:tcPr>
            <w:tcW w:w="656" w:type="pct"/>
            <w:tcBorders>
              <w:top w:val="single" w:sz="8" w:space="0" w:color="000000"/>
              <w:bottom w:val="single" w:sz="8" w:space="0" w:color="000000"/>
              <w:right w:val="single" w:sz="8" w:space="0" w:color="000000"/>
            </w:tcBorders>
          </w:tcPr>
          <w:p w14:paraId="52FB9993"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XR5G-V2</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193F8DB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Simple VR Viewer wireless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362BB1B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454DA155"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4E330A47"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tcPr>
          <w:p w14:paraId="171E1BD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791DC21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2-3 W</w:t>
            </w:r>
          </w:p>
        </w:tc>
      </w:tr>
      <w:tr w:rsidR="0082412A" w:rsidRPr="00194374" w14:paraId="3B6012B5" w14:textId="77777777" w:rsidTr="00194374">
        <w:trPr>
          <w:trHeight w:val="515"/>
          <w:jc w:val="right"/>
        </w:trPr>
        <w:tc>
          <w:tcPr>
            <w:tcW w:w="656" w:type="pct"/>
            <w:tcBorders>
              <w:top w:val="single" w:sz="8" w:space="0" w:color="000000"/>
              <w:bottom w:val="single" w:sz="8" w:space="0" w:color="000000"/>
              <w:right w:val="single" w:sz="8" w:space="0" w:color="000000"/>
            </w:tcBorders>
          </w:tcPr>
          <w:p w14:paraId="54CC6F9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XR5G-V3</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41E127E1"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Smart VR Viewer wireless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75C3B58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70181797"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674DFF5A"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364A178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53749AB6"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2-3 W</w:t>
            </w:r>
          </w:p>
        </w:tc>
      </w:tr>
      <w:tr w:rsidR="0082412A" w:rsidRPr="00194374" w14:paraId="0069A4CD" w14:textId="77777777" w:rsidTr="00194374">
        <w:trPr>
          <w:trHeight w:val="351"/>
          <w:jc w:val="right"/>
        </w:trPr>
        <w:tc>
          <w:tcPr>
            <w:tcW w:w="656" w:type="pct"/>
            <w:tcBorders>
              <w:top w:val="single" w:sz="8" w:space="0" w:color="000000"/>
              <w:bottom w:val="single" w:sz="8" w:space="0" w:color="000000"/>
              <w:right w:val="single" w:sz="8" w:space="0" w:color="000000"/>
            </w:tcBorders>
          </w:tcPr>
          <w:p w14:paraId="6FBA7461"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XR5G-V4</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5F0FAA24"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VR HMD Standalone</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76FF1F7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n/a</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3467D447"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0E4787E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69366AA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67A6ADE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3-7 W</w:t>
            </w:r>
          </w:p>
        </w:tc>
      </w:tr>
      <w:tr w:rsidR="0082412A" w:rsidRPr="00194374" w14:paraId="48A5BC58" w14:textId="77777777" w:rsidTr="00194374">
        <w:trPr>
          <w:trHeight w:val="342"/>
          <w:jc w:val="right"/>
        </w:trPr>
        <w:tc>
          <w:tcPr>
            <w:tcW w:w="656" w:type="pct"/>
            <w:tcBorders>
              <w:top w:val="single" w:sz="8" w:space="0" w:color="000000"/>
              <w:bottom w:val="single" w:sz="8" w:space="0" w:color="000000"/>
              <w:right w:val="single" w:sz="8" w:space="0" w:color="000000"/>
            </w:tcBorders>
            <w:shd w:val="clear" w:color="auto" w:fill="FFFF00"/>
          </w:tcPr>
          <w:p w14:paraId="6FE3FCF3"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XR5G-A1</w:t>
            </w:r>
          </w:p>
        </w:tc>
        <w:tc>
          <w:tcPr>
            <w:tcW w:w="1180" w:type="pct"/>
            <w:tcBorders>
              <w:top w:val="single" w:sz="8" w:space="0" w:color="000000"/>
              <w:left w:val="single" w:sz="8" w:space="0" w:color="000000"/>
              <w:bottom w:val="single" w:sz="8" w:space="0" w:color="000000"/>
              <w:right w:val="single" w:sz="8" w:space="0" w:color="000000"/>
            </w:tcBorders>
            <w:shd w:val="clear" w:color="auto" w:fill="FFFF00"/>
          </w:tcPr>
          <w:p w14:paraId="186BE42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Simple AR Wearable Glass wired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FFFF00"/>
          </w:tcPr>
          <w:p w14:paraId="7E1B6C6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USB-C</w:t>
            </w:r>
          </w:p>
        </w:tc>
        <w:tc>
          <w:tcPr>
            <w:tcW w:w="590" w:type="pct"/>
            <w:tcBorders>
              <w:top w:val="single" w:sz="8" w:space="0" w:color="000000"/>
              <w:left w:val="single" w:sz="8" w:space="0" w:color="000000"/>
              <w:bottom w:val="single" w:sz="8" w:space="0" w:color="000000"/>
              <w:right w:val="single" w:sz="8" w:space="0" w:color="000000"/>
            </w:tcBorders>
            <w:shd w:val="clear" w:color="auto" w:fill="FFFF00"/>
          </w:tcPr>
          <w:p w14:paraId="7D1B7267"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FFFF00"/>
          </w:tcPr>
          <w:p w14:paraId="2100CD56"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shd w:val="clear" w:color="auto" w:fill="FFFF00"/>
          </w:tcPr>
          <w:p w14:paraId="36D20FB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568" w:type="pct"/>
            <w:tcBorders>
              <w:top w:val="single" w:sz="8" w:space="0" w:color="000000"/>
              <w:left w:val="single" w:sz="8" w:space="0" w:color="000000"/>
              <w:bottom w:val="single" w:sz="8" w:space="0" w:color="000000"/>
            </w:tcBorders>
            <w:shd w:val="clear" w:color="auto" w:fill="FFFF00"/>
          </w:tcPr>
          <w:p w14:paraId="33B1D784"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1-3 W</w:t>
            </w:r>
          </w:p>
        </w:tc>
      </w:tr>
      <w:tr w:rsidR="0082412A" w:rsidRPr="00194374" w14:paraId="04C5F577" w14:textId="77777777" w:rsidTr="00194374">
        <w:trPr>
          <w:trHeight w:val="523"/>
          <w:jc w:val="right"/>
        </w:trPr>
        <w:tc>
          <w:tcPr>
            <w:tcW w:w="656" w:type="pct"/>
            <w:tcBorders>
              <w:top w:val="single" w:sz="8" w:space="0" w:color="000000"/>
              <w:bottom w:val="single" w:sz="8" w:space="0" w:color="000000"/>
              <w:right w:val="single" w:sz="8" w:space="0" w:color="000000"/>
            </w:tcBorders>
            <w:shd w:val="clear" w:color="auto" w:fill="FFFF00"/>
          </w:tcPr>
          <w:p w14:paraId="19374A32"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XR5G-A2</w:t>
            </w:r>
          </w:p>
        </w:tc>
        <w:tc>
          <w:tcPr>
            <w:tcW w:w="1180" w:type="pct"/>
            <w:tcBorders>
              <w:top w:val="single" w:sz="8" w:space="0" w:color="000000"/>
              <w:left w:val="single" w:sz="8" w:space="0" w:color="000000"/>
              <w:bottom w:val="single" w:sz="8" w:space="0" w:color="000000"/>
              <w:right w:val="single" w:sz="8" w:space="0" w:color="000000"/>
            </w:tcBorders>
            <w:shd w:val="clear" w:color="auto" w:fill="FFFF00"/>
          </w:tcPr>
          <w:p w14:paraId="79262BEA"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Simple AR Wearable Glass wireless tethering</w:t>
            </w:r>
          </w:p>
        </w:tc>
        <w:tc>
          <w:tcPr>
            <w:tcW w:w="886" w:type="pct"/>
            <w:tcBorders>
              <w:top w:val="single" w:sz="8" w:space="0" w:color="000000"/>
              <w:left w:val="single" w:sz="8" w:space="0" w:color="000000"/>
              <w:bottom w:val="single" w:sz="8" w:space="0" w:color="000000"/>
              <w:right w:val="single" w:sz="8" w:space="0" w:color="000000"/>
            </w:tcBorders>
            <w:shd w:val="clear" w:color="auto" w:fill="FFFF00"/>
          </w:tcPr>
          <w:p w14:paraId="486FA259"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8" w:space="0" w:color="000000"/>
              <w:right w:val="single" w:sz="8" w:space="0" w:color="000000"/>
            </w:tcBorders>
            <w:shd w:val="clear" w:color="auto" w:fill="FFFF00"/>
          </w:tcPr>
          <w:p w14:paraId="7DB4115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8" w:space="0" w:color="000000"/>
              <w:right w:val="single" w:sz="8" w:space="0" w:color="000000"/>
            </w:tcBorders>
            <w:shd w:val="clear" w:color="auto" w:fill="FFFF00"/>
          </w:tcPr>
          <w:p w14:paraId="000AFF3F"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456" w:type="pct"/>
            <w:tcBorders>
              <w:top w:val="single" w:sz="8" w:space="0" w:color="000000"/>
              <w:left w:val="single" w:sz="8" w:space="0" w:color="000000"/>
              <w:bottom w:val="single" w:sz="8" w:space="0" w:color="000000"/>
              <w:right w:val="single" w:sz="8" w:space="0" w:color="000000"/>
            </w:tcBorders>
            <w:shd w:val="clear" w:color="auto" w:fill="FFFF00"/>
          </w:tcPr>
          <w:p w14:paraId="40EEBB13" w14:textId="77777777" w:rsidR="0065607D" w:rsidRPr="00194374" w:rsidDel="00C0189D"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shd w:val="clear" w:color="auto" w:fill="FFFF00"/>
          </w:tcPr>
          <w:p w14:paraId="218BA1A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0.5 – 2 W</w:t>
            </w:r>
          </w:p>
        </w:tc>
      </w:tr>
      <w:tr w:rsidR="0082412A" w:rsidRPr="00194374" w14:paraId="352EB12E" w14:textId="77777777" w:rsidTr="00194374">
        <w:trPr>
          <w:trHeight w:val="342"/>
          <w:jc w:val="right"/>
        </w:trPr>
        <w:tc>
          <w:tcPr>
            <w:tcW w:w="656" w:type="pct"/>
            <w:tcBorders>
              <w:top w:val="single" w:sz="8" w:space="0" w:color="000000"/>
              <w:bottom w:val="single" w:sz="8" w:space="0" w:color="000000"/>
              <w:right w:val="single" w:sz="8" w:space="0" w:color="000000"/>
            </w:tcBorders>
          </w:tcPr>
          <w:p w14:paraId="39668FA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XR5G-A3</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2EA0CC36"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Smart AR HMD see-through standalone</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69C6FA59"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 xml:space="preserve">n/a </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117F1428"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5335049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33FF032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5929D71F"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3-7 W</w:t>
            </w:r>
          </w:p>
        </w:tc>
      </w:tr>
      <w:tr w:rsidR="0082412A" w:rsidRPr="00194374" w14:paraId="3E7A68B6" w14:textId="77777777" w:rsidTr="00194374">
        <w:trPr>
          <w:trHeight w:val="351"/>
          <w:jc w:val="right"/>
        </w:trPr>
        <w:tc>
          <w:tcPr>
            <w:tcW w:w="656" w:type="pct"/>
            <w:tcBorders>
              <w:top w:val="single" w:sz="8" w:space="0" w:color="000000"/>
              <w:bottom w:val="single" w:sz="8" w:space="0" w:color="000000"/>
              <w:right w:val="single" w:sz="8" w:space="0" w:color="000000"/>
            </w:tcBorders>
          </w:tcPr>
          <w:p w14:paraId="5B500149"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XR5G-A4</w:t>
            </w:r>
          </w:p>
        </w:tc>
        <w:tc>
          <w:tcPr>
            <w:tcW w:w="1180" w:type="pct"/>
            <w:tcBorders>
              <w:top w:val="single" w:sz="8" w:space="0" w:color="000000"/>
              <w:left w:val="single" w:sz="8" w:space="0" w:color="000000"/>
              <w:bottom w:val="single" w:sz="8" w:space="0" w:color="000000"/>
              <w:right w:val="single" w:sz="8" w:space="0" w:color="000000"/>
            </w:tcBorders>
            <w:shd w:val="clear" w:color="auto" w:fill="auto"/>
          </w:tcPr>
          <w:p w14:paraId="274E239D"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AR Wearable Glass standalone</w:t>
            </w:r>
          </w:p>
        </w:tc>
        <w:tc>
          <w:tcPr>
            <w:tcW w:w="886" w:type="pct"/>
            <w:tcBorders>
              <w:top w:val="single" w:sz="8" w:space="0" w:color="000000"/>
              <w:left w:val="single" w:sz="8" w:space="0" w:color="000000"/>
              <w:bottom w:val="single" w:sz="8" w:space="0" w:color="000000"/>
              <w:right w:val="single" w:sz="8" w:space="0" w:color="000000"/>
            </w:tcBorders>
            <w:shd w:val="clear" w:color="auto" w:fill="auto"/>
          </w:tcPr>
          <w:p w14:paraId="7BB90C8F"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n/a</w:t>
            </w:r>
          </w:p>
        </w:tc>
        <w:tc>
          <w:tcPr>
            <w:tcW w:w="590" w:type="pct"/>
            <w:tcBorders>
              <w:top w:val="single" w:sz="8" w:space="0" w:color="000000"/>
              <w:left w:val="single" w:sz="8" w:space="0" w:color="000000"/>
              <w:bottom w:val="single" w:sz="8" w:space="0" w:color="000000"/>
              <w:right w:val="single" w:sz="8" w:space="0" w:color="000000"/>
            </w:tcBorders>
            <w:shd w:val="clear" w:color="auto" w:fill="auto"/>
          </w:tcPr>
          <w:p w14:paraId="0523B194"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w:t>
            </w:r>
          </w:p>
        </w:tc>
        <w:tc>
          <w:tcPr>
            <w:tcW w:w="664" w:type="pct"/>
            <w:tcBorders>
              <w:top w:val="single" w:sz="8" w:space="0" w:color="000000"/>
              <w:left w:val="single" w:sz="8" w:space="0" w:color="000000"/>
              <w:bottom w:val="single" w:sz="8" w:space="0" w:color="000000"/>
              <w:right w:val="single" w:sz="8" w:space="0" w:color="000000"/>
            </w:tcBorders>
            <w:shd w:val="clear" w:color="auto" w:fill="auto"/>
          </w:tcPr>
          <w:p w14:paraId="45603655"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8" w:space="0" w:color="000000"/>
              <w:right w:val="single" w:sz="8" w:space="0" w:color="000000"/>
            </w:tcBorders>
          </w:tcPr>
          <w:p w14:paraId="1711443B"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8" w:space="0" w:color="000000"/>
            </w:tcBorders>
          </w:tcPr>
          <w:p w14:paraId="0C734DC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 xml:space="preserve">2 - 4 W </w:t>
            </w:r>
          </w:p>
        </w:tc>
      </w:tr>
      <w:tr w:rsidR="0082412A" w:rsidRPr="00194374" w14:paraId="388481B9" w14:textId="77777777" w:rsidTr="00194374">
        <w:trPr>
          <w:trHeight w:val="33"/>
          <w:jc w:val="right"/>
        </w:trPr>
        <w:tc>
          <w:tcPr>
            <w:tcW w:w="656" w:type="pct"/>
            <w:tcBorders>
              <w:top w:val="single" w:sz="8" w:space="0" w:color="000000"/>
              <w:bottom w:val="single" w:sz="12" w:space="0" w:color="000000"/>
              <w:right w:val="single" w:sz="8" w:space="0" w:color="000000"/>
            </w:tcBorders>
            <w:shd w:val="clear" w:color="auto" w:fill="FFFF00"/>
          </w:tcPr>
          <w:p w14:paraId="790FDD2A"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XR5G-A5</w:t>
            </w:r>
          </w:p>
        </w:tc>
        <w:tc>
          <w:tcPr>
            <w:tcW w:w="1180" w:type="pct"/>
            <w:tcBorders>
              <w:top w:val="single" w:sz="8" w:space="0" w:color="000000"/>
              <w:left w:val="single" w:sz="8" w:space="0" w:color="000000"/>
              <w:bottom w:val="single" w:sz="12" w:space="0" w:color="000000"/>
              <w:right w:val="single" w:sz="8" w:space="0" w:color="000000"/>
            </w:tcBorders>
            <w:shd w:val="clear" w:color="auto" w:fill="FFFF00"/>
          </w:tcPr>
          <w:p w14:paraId="70A4864C"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Smart AR Wearable Glass wireless tethering</w:t>
            </w:r>
          </w:p>
        </w:tc>
        <w:tc>
          <w:tcPr>
            <w:tcW w:w="886" w:type="pct"/>
            <w:tcBorders>
              <w:top w:val="single" w:sz="8" w:space="0" w:color="000000"/>
              <w:left w:val="single" w:sz="8" w:space="0" w:color="000000"/>
              <w:bottom w:val="single" w:sz="12" w:space="0" w:color="000000"/>
              <w:right w:val="single" w:sz="8" w:space="0" w:color="000000"/>
            </w:tcBorders>
            <w:shd w:val="clear" w:color="auto" w:fill="FFFF00"/>
          </w:tcPr>
          <w:p w14:paraId="72C0FD21"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802.11ad/y, 5G sidelink. etc.</w:t>
            </w:r>
          </w:p>
        </w:tc>
        <w:tc>
          <w:tcPr>
            <w:tcW w:w="590" w:type="pct"/>
            <w:tcBorders>
              <w:top w:val="single" w:sz="8" w:space="0" w:color="000000"/>
              <w:left w:val="single" w:sz="8" w:space="0" w:color="000000"/>
              <w:bottom w:val="single" w:sz="12" w:space="0" w:color="000000"/>
              <w:right w:val="single" w:sz="8" w:space="0" w:color="000000"/>
            </w:tcBorders>
            <w:shd w:val="clear" w:color="auto" w:fill="FFFF00"/>
          </w:tcPr>
          <w:p w14:paraId="70BBCE00"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External</w:t>
            </w:r>
          </w:p>
        </w:tc>
        <w:tc>
          <w:tcPr>
            <w:tcW w:w="664" w:type="pct"/>
            <w:tcBorders>
              <w:top w:val="single" w:sz="8" w:space="0" w:color="000000"/>
              <w:left w:val="single" w:sz="8" w:space="0" w:color="000000"/>
              <w:bottom w:val="single" w:sz="12" w:space="0" w:color="000000"/>
              <w:right w:val="single" w:sz="8" w:space="0" w:color="000000"/>
            </w:tcBorders>
            <w:shd w:val="clear" w:color="auto" w:fill="FFFF00"/>
          </w:tcPr>
          <w:p w14:paraId="6FDACF4E"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XR device or Split</w:t>
            </w:r>
          </w:p>
        </w:tc>
        <w:tc>
          <w:tcPr>
            <w:tcW w:w="456" w:type="pct"/>
            <w:tcBorders>
              <w:top w:val="single" w:sz="8" w:space="0" w:color="000000"/>
              <w:left w:val="single" w:sz="8" w:space="0" w:color="000000"/>
              <w:bottom w:val="single" w:sz="12" w:space="0" w:color="000000"/>
              <w:right w:val="single" w:sz="8" w:space="0" w:color="000000"/>
            </w:tcBorders>
            <w:shd w:val="clear" w:color="auto" w:fill="FFFF00"/>
          </w:tcPr>
          <w:p w14:paraId="384FE689"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Internal</w:t>
            </w:r>
          </w:p>
        </w:tc>
        <w:tc>
          <w:tcPr>
            <w:tcW w:w="568" w:type="pct"/>
            <w:tcBorders>
              <w:top w:val="single" w:sz="8" w:space="0" w:color="000000"/>
              <w:left w:val="single" w:sz="8" w:space="0" w:color="000000"/>
              <w:bottom w:val="single" w:sz="12" w:space="0" w:color="000000"/>
            </w:tcBorders>
            <w:shd w:val="clear" w:color="auto" w:fill="FFFF00"/>
          </w:tcPr>
          <w:p w14:paraId="6C4BF1B4" w14:textId="77777777" w:rsidR="0065607D" w:rsidRPr="00194374" w:rsidRDefault="0065607D" w:rsidP="00194374">
            <w:pPr>
              <w:keepNext/>
              <w:keepLines/>
              <w:widowControl/>
              <w:wordWrap/>
              <w:overflowPunct w:val="0"/>
              <w:adjustRightInd w:val="0"/>
              <w:spacing w:after="0"/>
              <w:jc w:val="center"/>
              <w:textAlignment w:val="baseline"/>
              <w:rPr>
                <w:rFonts w:ascii="Arial" w:eastAsia="맑은 고딕" w:hAnsi="Arial" w:cs="Arial"/>
                <w:kern w:val="0"/>
                <w:sz w:val="18"/>
                <w:szCs w:val="20"/>
                <w:lang w:val="en-GB" w:eastAsia="en-US"/>
              </w:rPr>
            </w:pPr>
            <w:r w:rsidRPr="00194374">
              <w:rPr>
                <w:rFonts w:ascii="Arial" w:eastAsia="맑은 고딕" w:hAnsi="Arial" w:cs="Arial"/>
                <w:kern w:val="0"/>
                <w:sz w:val="18"/>
                <w:szCs w:val="20"/>
                <w:lang w:val="en-GB" w:eastAsia="en-US"/>
              </w:rPr>
              <w:t>0.5 – 2 W</w:t>
            </w:r>
          </w:p>
        </w:tc>
      </w:tr>
    </w:tbl>
    <w:p w14:paraId="30C0E58E" w14:textId="77777777" w:rsidR="0082412A" w:rsidRDefault="0082412A" w:rsidP="00194374">
      <w:pPr>
        <w:widowControl/>
        <w:wordWrap/>
        <w:autoSpaceDE/>
        <w:autoSpaceDN/>
        <w:spacing w:before="120" w:after="120" w:line="240" w:lineRule="auto"/>
        <w:rPr>
          <w:rFonts w:ascii="Times New Roman" w:eastAsia="바탕" w:hAnsi="Times New Roman" w:cs="Times New Roman"/>
          <w:kern w:val="0"/>
          <w:sz w:val="22"/>
          <w:lang w:val="en-GB"/>
        </w:rPr>
      </w:pPr>
    </w:p>
    <w:p w14:paraId="0F6FF97E" w14:textId="4DDB0C39" w:rsidR="0082412A" w:rsidRPr="00194374" w:rsidRDefault="0082412A" w:rsidP="00194374">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194374">
        <w:rPr>
          <w:rFonts w:ascii="Times New Roman" w:eastAsia="바탕" w:hAnsi="Times New Roman" w:cs="Times New Roman" w:hint="eastAsia"/>
          <w:b/>
          <w:i/>
          <w:kern w:val="0"/>
          <w:sz w:val="22"/>
          <w:lang w:val="en-GB"/>
        </w:rPr>
        <w:t>Proposal</w:t>
      </w:r>
      <w:r w:rsidRPr="00194374">
        <w:rPr>
          <w:rFonts w:ascii="Times New Roman" w:eastAsia="바탕" w:hAnsi="Times New Roman" w:cs="Times New Roman"/>
          <w:b/>
          <w:i/>
          <w:kern w:val="0"/>
          <w:sz w:val="22"/>
          <w:lang w:val="en-GB"/>
        </w:rPr>
        <w:t xml:space="preserve"> 5</w:t>
      </w:r>
      <w:r>
        <w:rPr>
          <w:rFonts w:ascii="Times New Roman" w:eastAsia="바탕" w:hAnsi="Times New Roman" w:cs="Times New Roman"/>
          <w:b/>
          <w:i/>
          <w:kern w:val="0"/>
          <w:sz w:val="22"/>
          <w:lang w:val="en-GB"/>
        </w:rPr>
        <w:t xml:space="preserve">: </w:t>
      </w:r>
      <w:r w:rsidRPr="00194374">
        <w:rPr>
          <w:rFonts w:ascii="Times New Roman" w:eastAsia="바탕" w:hAnsi="Times New Roman" w:cs="Times New Roman"/>
          <w:b/>
          <w:i/>
          <w:kern w:val="0"/>
          <w:sz w:val="22"/>
          <w:lang w:val="en-GB"/>
        </w:rPr>
        <w:t xml:space="preserve">For power consumption evaluation, </w:t>
      </w:r>
      <w:r w:rsidRPr="00194374">
        <w:rPr>
          <w:rFonts w:ascii="Times New Roman" w:eastAsia="바탕" w:hAnsi="Times New Roman" w:cs="Times New Roman" w:hint="eastAsia"/>
          <w:b/>
          <w:i/>
          <w:kern w:val="0"/>
          <w:sz w:val="22"/>
          <w:lang w:val="en-GB"/>
        </w:rPr>
        <w:t>prioritize AR in Dense urban and Urban macro</w:t>
      </w:r>
      <w:r w:rsidRPr="00194374">
        <w:rPr>
          <w:rFonts w:ascii="Times New Roman" w:eastAsia="바탕" w:hAnsi="Times New Roman" w:cs="Times New Roman"/>
          <w:b/>
          <w:i/>
          <w:kern w:val="0"/>
          <w:sz w:val="22"/>
          <w:lang w:val="en-GB"/>
        </w:rPr>
        <w:t xml:space="preserve"> deployment scenarios</w:t>
      </w:r>
    </w:p>
    <w:p w14:paraId="55C31989" w14:textId="77777777" w:rsidR="0082412A" w:rsidRPr="00194374" w:rsidRDefault="0082412A" w:rsidP="00194374">
      <w:pPr>
        <w:pStyle w:val="a5"/>
        <w:widowControl/>
        <w:numPr>
          <w:ilvl w:val="0"/>
          <w:numId w:val="49"/>
        </w:numPr>
        <w:wordWrap/>
        <w:autoSpaceDE/>
        <w:autoSpaceDN/>
        <w:spacing w:before="120" w:after="120" w:line="240" w:lineRule="auto"/>
        <w:ind w:leftChars="0"/>
        <w:rPr>
          <w:rFonts w:ascii="Times New Roman" w:eastAsia="바탕" w:hAnsi="Times New Roman" w:cs="Times New Roman"/>
          <w:b/>
          <w:i/>
          <w:kern w:val="0"/>
          <w:sz w:val="22"/>
          <w:lang w:val="en-GB"/>
        </w:rPr>
      </w:pPr>
      <w:r w:rsidRPr="00194374">
        <w:rPr>
          <w:rFonts w:ascii="Times New Roman" w:eastAsia="바탕" w:hAnsi="Times New Roman" w:cs="Times New Roman"/>
          <w:b/>
          <w:i/>
          <w:kern w:val="0"/>
          <w:sz w:val="22"/>
          <w:lang w:val="en-GB"/>
        </w:rPr>
        <w:t>FR1 is prioritized over FR2 if further reduction of the number of simulations is considered beneficial</w:t>
      </w:r>
    </w:p>
    <w:p w14:paraId="0F0BF0AE" w14:textId="77777777" w:rsidR="001F0F3B" w:rsidRPr="008F6557" w:rsidRDefault="001F0F3B" w:rsidP="001F0F3B">
      <w:pPr>
        <w:spacing w:before="120" w:after="120" w:line="240" w:lineRule="auto"/>
        <w:ind w:firstLineChars="100" w:firstLine="220"/>
        <w:rPr>
          <w:rFonts w:ascii="Times New Roman" w:eastAsia="바탕" w:hAnsi="Times New Roman" w:cs="Times New Roman"/>
          <w:kern w:val="0"/>
          <w:sz w:val="22"/>
          <w:lang w:val="en-GB"/>
        </w:rPr>
      </w:pPr>
    </w:p>
    <w:p w14:paraId="581D0ED0" w14:textId="77777777" w:rsidR="00A958EA" w:rsidRPr="008F6557" w:rsidRDefault="00A958EA" w:rsidP="00A958EA">
      <w:pPr>
        <w:pStyle w:val="1"/>
        <w:numPr>
          <w:ilvl w:val="0"/>
          <w:numId w:val="1"/>
        </w:numPr>
        <w:rPr>
          <w:rFonts w:eastAsia="바탕"/>
          <w:b/>
          <w:lang w:eastAsia="ko-KR"/>
        </w:rPr>
      </w:pPr>
      <w:r w:rsidRPr="008F6557">
        <w:rPr>
          <w:rFonts w:eastAsia="바탕"/>
          <w:b/>
          <w:lang w:eastAsia="ko-KR"/>
        </w:rPr>
        <w:t>Summary</w:t>
      </w:r>
    </w:p>
    <w:p w14:paraId="011C9196" w14:textId="6B4FE821" w:rsidR="004E1969" w:rsidRDefault="004E1969"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8F6557">
        <w:rPr>
          <w:rFonts w:ascii="Times New Roman" w:eastAsia="바탕" w:hAnsi="Times New Roman" w:cs="Times New Roman"/>
          <w:kern w:val="0"/>
          <w:sz w:val="22"/>
          <w:lang w:val="en-GB"/>
        </w:rPr>
        <w:t xml:space="preserve">In this paper, we discussed </w:t>
      </w:r>
      <w:r w:rsidR="00AC6A5F" w:rsidRPr="008F6557">
        <w:rPr>
          <w:rFonts w:ascii="Times New Roman" w:eastAsia="바탕" w:hAnsi="Times New Roman" w:cs="Times New Roman"/>
          <w:kern w:val="0"/>
          <w:sz w:val="22"/>
          <w:lang w:val="en-GB"/>
        </w:rPr>
        <w:t xml:space="preserve">further aspects on evaluation </w:t>
      </w:r>
      <w:r w:rsidR="001B1500">
        <w:rPr>
          <w:rFonts w:ascii="Times New Roman" w:eastAsia="바탕" w:hAnsi="Times New Roman" w:cs="Times New Roman"/>
          <w:kern w:val="0"/>
          <w:sz w:val="22"/>
          <w:lang w:val="en-GB"/>
        </w:rPr>
        <w:t>methodologies</w:t>
      </w:r>
      <w:r w:rsidR="001B1500" w:rsidRPr="008F6557">
        <w:rPr>
          <w:rFonts w:ascii="Times New Roman" w:eastAsia="바탕" w:hAnsi="Times New Roman" w:cs="Times New Roman"/>
          <w:kern w:val="0"/>
          <w:sz w:val="22"/>
          <w:lang w:val="en-GB"/>
        </w:rPr>
        <w:t xml:space="preserve"> </w:t>
      </w:r>
      <w:r w:rsidR="00AC6A5F" w:rsidRPr="008F6557">
        <w:rPr>
          <w:rFonts w:ascii="Times New Roman" w:eastAsia="바탕" w:hAnsi="Times New Roman" w:cs="Times New Roman"/>
          <w:kern w:val="0"/>
          <w:sz w:val="22"/>
          <w:lang w:val="en-GB"/>
        </w:rPr>
        <w:t>for RAN1 study on XR operation in NR</w:t>
      </w:r>
      <w:r w:rsidR="00597EC2" w:rsidRPr="008F6557">
        <w:rPr>
          <w:rFonts w:ascii="Times New Roman" w:eastAsia="바탕" w:hAnsi="Times New Roman" w:cs="Times New Roman"/>
          <w:kern w:val="0"/>
          <w:sz w:val="22"/>
          <w:lang w:val="en-GB"/>
        </w:rPr>
        <w:t>.</w:t>
      </w:r>
      <w:r w:rsidR="00F511C6" w:rsidRPr="008F6557">
        <w:rPr>
          <w:rFonts w:ascii="Times New Roman" w:eastAsia="바탕" w:hAnsi="Times New Roman" w:cs="Times New Roman"/>
          <w:kern w:val="0"/>
          <w:sz w:val="22"/>
          <w:lang w:val="en-GB"/>
        </w:rPr>
        <w:t xml:space="preserve"> The proposals in this paper are summarized as below.</w:t>
      </w:r>
    </w:p>
    <w:p w14:paraId="0CE9EE86" w14:textId="77777777" w:rsidR="001B1500" w:rsidRPr="008F6557" w:rsidRDefault="001B1500" w:rsidP="004E1969">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1127B901" w14:textId="77777777" w:rsidR="001B1500" w:rsidRPr="005F30E0" w:rsidRDefault="001B1500" w:rsidP="001B150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8F6557">
        <w:rPr>
          <w:rFonts w:ascii="Times New Roman" w:eastAsia="바탕" w:hAnsi="Times New Roman" w:cs="Times New Roman"/>
          <w:b/>
          <w:i/>
          <w:kern w:val="0"/>
          <w:sz w:val="22"/>
          <w:lang w:val="en-GB"/>
        </w:rPr>
        <w:t xml:space="preserve">Proposal 1: </w:t>
      </w:r>
    </w:p>
    <w:p w14:paraId="3BF127CA" w14:textId="77777777" w:rsidR="001B1500" w:rsidRPr="006E0224" w:rsidRDefault="001B1500" w:rsidP="001B1500">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6E0224">
        <w:rPr>
          <w:rFonts w:ascii="Times New Roman" w:eastAsia="바탕" w:hAnsi="Times New Roman" w:cs="Times New Roman"/>
          <w:b/>
          <w:i/>
          <w:kern w:val="0"/>
          <w:sz w:val="22"/>
          <w:lang w:val="en-GB"/>
        </w:rPr>
        <w:lastRenderedPageBreak/>
        <w:t>For VR1 and VR2 applications, Indoor hotspot is prioritized</w:t>
      </w:r>
    </w:p>
    <w:p w14:paraId="2D9054B7" w14:textId="77777777" w:rsidR="001B1500" w:rsidRPr="006E0224" w:rsidRDefault="001B1500" w:rsidP="001B1500">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6E0224">
        <w:rPr>
          <w:rFonts w:ascii="Times New Roman" w:eastAsia="바탕" w:hAnsi="Times New Roman" w:cs="Times New Roman"/>
          <w:b/>
          <w:i/>
          <w:kern w:val="0"/>
          <w:sz w:val="22"/>
          <w:lang w:val="en-GB"/>
        </w:rPr>
        <w:t>For AR1 and AR2, Dense urban and Urban macro are prioritized</w:t>
      </w:r>
    </w:p>
    <w:p w14:paraId="150EAC47" w14:textId="77777777" w:rsidR="001B1500" w:rsidRPr="006E0224" w:rsidRDefault="001B1500" w:rsidP="001B1500">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6E0224">
        <w:rPr>
          <w:rFonts w:ascii="Times New Roman" w:eastAsia="바탕" w:hAnsi="Times New Roman" w:cs="Times New Roman"/>
          <w:b/>
          <w:i/>
          <w:kern w:val="0"/>
          <w:sz w:val="22"/>
          <w:lang w:val="en-GB"/>
        </w:rPr>
        <w:t>For CG, Dense urban [and Indoor hotspot] is[/are] prioritized</w:t>
      </w:r>
    </w:p>
    <w:p w14:paraId="6EF3D151" w14:textId="77777777" w:rsidR="001B1500" w:rsidRPr="006E0224" w:rsidRDefault="001B1500" w:rsidP="001B1500">
      <w:pPr>
        <w:pStyle w:val="a5"/>
        <w:widowControl/>
        <w:numPr>
          <w:ilvl w:val="0"/>
          <w:numId w:val="45"/>
        </w:numPr>
        <w:wordWrap/>
        <w:autoSpaceDE/>
        <w:autoSpaceDN/>
        <w:spacing w:before="120" w:after="120" w:line="240" w:lineRule="auto"/>
        <w:ind w:leftChars="0"/>
        <w:rPr>
          <w:rFonts w:ascii="Times New Roman" w:eastAsia="바탕" w:hAnsi="Times New Roman" w:cs="Times New Roman"/>
          <w:b/>
          <w:i/>
          <w:kern w:val="0"/>
          <w:sz w:val="22"/>
          <w:lang w:val="en-GB"/>
        </w:rPr>
      </w:pPr>
      <w:r w:rsidRPr="006E0224">
        <w:rPr>
          <w:rFonts w:ascii="Times New Roman" w:eastAsia="바탕" w:hAnsi="Times New Roman" w:cs="Times New Roman"/>
          <w:b/>
          <w:i/>
          <w:kern w:val="0"/>
          <w:sz w:val="22"/>
          <w:lang w:val="en-GB"/>
        </w:rPr>
        <w:t>FR1 can be prioritized for some of combinations of deployment scenarios and applications, e.g., AR1 and AR2</w:t>
      </w:r>
    </w:p>
    <w:p w14:paraId="634785F6" w14:textId="77777777" w:rsidR="001B1500" w:rsidRDefault="001B1500" w:rsidP="001B150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E0224">
        <w:rPr>
          <w:rFonts w:ascii="Times New Roman" w:eastAsia="바탕" w:hAnsi="Times New Roman" w:cs="Times New Roman" w:hint="eastAsia"/>
          <w:b/>
          <w:i/>
          <w:kern w:val="0"/>
          <w:sz w:val="22"/>
          <w:lang w:val="en-GB"/>
        </w:rPr>
        <w:t>Proposal</w:t>
      </w:r>
      <w:r w:rsidRPr="006E0224">
        <w:rPr>
          <w:rFonts w:ascii="Times New Roman" w:eastAsia="바탕" w:hAnsi="Times New Roman" w:cs="Times New Roman"/>
          <w:b/>
          <w:i/>
          <w:kern w:val="0"/>
          <w:sz w:val="22"/>
          <w:lang w:val="en-GB"/>
        </w:rPr>
        <w:t xml:space="preserve"> 2</w:t>
      </w:r>
      <w:r>
        <w:rPr>
          <w:rFonts w:ascii="Times New Roman" w:eastAsia="바탕" w:hAnsi="Times New Roman" w:cs="Times New Roman"/>
          <w:b/>
          <w:i/>
          <w:kern w:val="0"/>
          <w:sz w:val="22"/>
          <w:lang w:val="en-GB"/>
        </w:rPr>
        <w:t xml:space="preserve">: </w:t>
      </w:r>
      <w:r w:rsidRPr="006E0224">
        <w:rPr>
          <w:rFonts w:ascii="Times New Roman" w:eastAsia="바탕" w:hAnsi="Times New Roman" w:cs="Times New Roman"/>
          <w:b/>
          <w:i/>
          <w:kern w:val="0"/>
          <w:sz w:val="22"/>
          <w:lang w:val="en-GB"/>
        </w:rPr>
        <w:t>To reduce the number of combinations of TDD configurations and XR/CG applications, a baseline TDD configuration is defined per XR/CG application</w:t>
      </w:r>
    </w:p>
    <w:p w14:paraId="49EB0775" w14:textId="77777777" w:rsidR="001B1500" w:rsidRDefault="001B1500" w:rsidP="001B1500">
      <w:pPr>
        <w:pStyle w:val="a5"/>
        <w:widowControl/>
        <w:numPr>
          <w:ilvl w:val="0"/>
          <w:numId w:val="47"/>
        </w:numPr>
        <w:wordWrap/>
        <w:autoSpaceDE/>
        <w:autoSpaceDN/>
        <w:spacing w:before="120" w:after="120" w:line="240" w:lineRule="auto"/>
        <w:ind w:leftChars="0"/>
        <w:rPr>
          <w:rFonts w:ascii="Times New Roman" w:eastAsia="바탕" w:hAnsi="Times New Roman" w:cs="Times New Roman"/>
          <w:b/>
          <w:i/>
          <w:kern w:val="0"/>
          <w:sz w:val="22"/>
          <w:lang w:val="en-GB"/>
        </w:rPr>
      </w:pPr>
      <w:r w:rsidRPr="00743D8D">
        <w:rPr>
          <w:rFonts w:ascii="Times New Roman" w:eastAsia="바탕" w:hAnsi="Times New Roman" w:cs="Times New Roman"/>
          <w:b/>
          <w:i/>
          <w:kern w:val="0"/>
          <w:sz w:val="22"/>
          <w:lang w:val="en-GB"/>
        </w:rPr>
        <w:t xml:space="preserve">DDDUU </w:t>
      </w:r>
      <w:r>
        <w:rPr>
          <w:rFonts w:ascii="Times New Roman" w:eastAsia="바탕" w:hAnsi="Times New Roman" w:cs="Times New Roman"/>
          <w:b/>
          <w:i/>
          <w:kern w:val="0"/>
          <w:sz w:val="22"/>
          <w:lang w:val="en-GB"/>
        </w:rPr>
        <w:t>is</w:t>
      </w:r>
      <w:r w:rsidRPr="00743D8D">
        <w:rPr>
          <w:rFonts w:ascii="Times New Roman" w:eastAsia="바탕" w:hAnsi="Times New Roman" w:cs="Times New Roman"/>
          <w:b/>
          <w:i/>
          <w:kern w:val="0"/>
          <w:sz w:val="22"/>
          <w:lang w:val="en-GB"/>
        </w:rPr>
        <w:t xml:space="preserve"> the baseline for AR application</w:t>
      </w:r>
      <w:r>
        <w:rPr>
          <w:rFonts w:ascii="Times New Roman" w:eastAsia="바탕" w:hAnsi="Times New Roman" w:cs="Times New Roman"/>
          <w:b/>
          <w:i/>
          <w:kern w:val="0"/>
          <w:sz w:val="22"/>
          <w:lang w:val="en-GB"/>
        </w:rPr>
        <w:t>s for both FR1 and FR2</w:t>
      </w:r>
    </w:p>
    <w:p w14:paraId="5889EC38" w14:textId="77777777" w:rsidR="001B1500" w:rsidRPr="006E0224" w:rsidRDefault="001B1500" w:rsidP="001B1500">
      <w:pPr>
        <w:pStyle w:val="a5"/>
        <w:widowControl/>
        <w:numPr>
          <w:ilvl w:val="0"/>
          <w:numId w:val="47"/>
        </w:numPr>
        <w:wordWrap/>
        <w:autoSpaceDE/>
        <w:autoSpaceDN/>
        <w:spacing w:before="120" w:after="120" w:line="240" w:lineRule="auto"/>
        <w:ind w:leftChars="0"/>
        <w:rPr>
          <w:rFonts w:ascii="Times New Roman" w:eastAsia="바탕" w:hAnsi="Times New Roman" w:cs="Times New Roman"/>
          <w:b/>
          <w:i/>
          <w:kern w:val="0"/>
          <w:sz w:val="22"/>
          <w:lang w:val="en-GB"/>
        </w:rPr>
      </w:pPr>
      <w:r w:rsidRPr="00743D8D">
        <w:rPr>
          <w:rFonts w:ascii="Times New Roman" w:eastAsia="바탕" w:hAnsi="Times New Roman" w:cs="Times New Roman"/>
          <w:b/>
          <w:i/>
          <w:kern w:val="0"/>
          <w:sz w:val="22"/>
          <w:lang w:val="en-GB"/>
        </w:rPr>
        <w:t xml:space="preserve">DDDSU </w:t>
      </w:r>
      <w:r>
        <w:rPr>
          <w:rFonts w:ascii="Times New Roman" w:eastAsia="바탕" w:hAnsi="Times New Roman" w:cs="Times New Roman"/>
          <w:b/>
          <w:i/>
          <w:kern w:val="0"/>
          <w:sz w:val="22"/>
          <w:lang w:val="en-GB"/>
        </w:rPr>
        <w:t>is</w:t>
      </w:r>
      <w:r w:rsidRPr="00743D8D">
        <w:rPr>
          <w:rFonts w:ascii="Times New Roman" w:eastAsia="바탕" w:hAnsi="Times New Roman" w:cs="Times New Roman"/>
          <w:b/>
          <w:i/>
          <w:kern w:val="0"/>
          <w:sz w:val="22"/>
          <w:lang w:val="en-GB"/>
        </w:rPr>
        <w:t xml:space="preserve"> the baseline for </w:t>
      </w:r>
      <w:r>
        <w:rPr>
          <w:rFonts w:ascii="Times New Roman" w:eastAsia="바탕" w:hAnsi="Times New Roman" w:cs="Times New Roman"/>
          <w:b/>
          <w:i/>
          <w:kern w:val="0"/>
          <w:sz w:val="22"/>
          <w:lang w:val="en-GB"/>
        </w:rPr>
        <w:t>VR/CG</w:t>
      </w:r>
      <w:r w:rsidRPr="00743D8D">
        <w:rPr>
          <w:rFonts w:ascii="Times New Roman" w:eastAsia="바탕" w:hAnsi="Times New Roman" w:cs="Times New Roman"/>
          <w:b/>
          <w:i/>
          <w:kern w:val="0"/>
          <w:sz w:val="22"/>
          <w:lang w:val="en-GB"/>
        </w:rPr>
        <w:t xml:space="preserve"> application</w:t>
      </w:r>
      <w:r>
        <w:rPr>
          <w:rFonts w:ascii="Times New Roman" w:eastAsia="바탕" w:hAnsi="Times New Roman" w:cs="Times New Roman"/>
          <w:b/>
          <w:i/>
          <w:kern w:val="0"/>
          <w:sz w:val="22"/>
          <w:lang w:val="en-GB"/>
        </w:rPr>
        <w:t>s for both FR1 and FR2</w:t>
      </w:r>
    </w:p>
    <w:p w14:paraId="1C047A4E" w14:textId="77777777" w:rsidR="001B1500" w:rsidRPr="006E0224" w:rsidRDefault="001B1500" w:rsidP="001B150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E0224">
        <w:rPr>
          <w:rFonts w:ascii="Times New Roman" w:eastAsia="바탕" w:hAnsi="Times New Roman" w:cs="Times New Roman" w:hint="eastAsia"/>
          <w:b/>
          <w:i/>
          <w:kern w:val="0"/>
          <w:sz w:val="22"/>
          <w:lang w:val="en-GB"/>
        </w:rPr>
        <w:t>Proposal</w:t>
      </w:r>
      <w:r w:rsidRPr="006E0224">
        <w:rPr>
          <w:rFonts w:ascii="Times New Roman" w:eastAsia="바탕" w:hAnsi="Times New Roman" w:cs="Times New Roman"/>
          <w:b/>
          <w:i/>
          <w:kern w:val="0"/>
          <w:sz w:val="22"/>
          <w:lang w:val="en-GB"/>
        </w:rPr>
        <w:t xml:space="preserve"> 3</w:t>
      </w:r>
      <w:r>
        <w:rPr>
          <w:rFonts w:ascii="Times New Roman" w:eastAsia="바탕" w:hAnsi="Times New Roman" w:cs="Times New Roman"/>
          <w:b/>
          <w:i/>
          <w:kern w:val="0"/>
          <w:sz w:val="22"/>
          <w:lang w:val="en-GB"/>
        </w:rPr>
        <w:t xml:space="preserve">: </w:t>
      </w:r>
      <w:r w:rsidRPr="006E0224">
        <w:rPr>
          <w:rFonts w:ascii="Times New Roman" w:eastAsia="바탕" w:hAnsi="Times New Roman" w:cs="Times New Roman"/>
          <w:b/>
          <w:i/>
          <w:kern w:val="0"/>
          <w:sz w:val="22"/>
          <w:lang w:val="en-GB"/>
        </w:rPr>
        <w:t>Power saving effect is evaluated with reference to Case 1 (assuming UE is always ON</w:t>
      </w:r>
      <w:r w:rsidRPr="006E0224">
        <w:rPr>
          <w:rFonts w:ascii="Times New Roman" w:eastAsia="바탕" w:hAnsi="Times New Roman" w:cs="Times New Roman" w:hint="eastAsia"/>
          <w:b/>
          <w:i/>
          <w:kern w:val="0"/>
          <w:sz w:val="22"/>
          <w:lang w:val="en-GB"/>
        </w:rPr>
        <w:t>)</w:t>
      </w:r>
    </w:p>
    <w:p w14:paraId="72D4CAA4" w14:textId="77777777" w:rsidR="001B1500" w:rsidRPr="006E0224" w:rsidRDefault="001B1500" w:rsidP="001B1500">
      <w:pPr>
        <w:pStyle w:val="a5"/>
        <w:widowControl/>
        <w:numPr>
          <w:ilvl w:val="0"/>
          <w:numId w:val="49"/>
        </w:numPr>
        <w:wordWrap/>
        <w:autoSpaceDE/>
        <w:autoSpaceDN/>
        <w:spacing w:before="120" w:after="120" w:line="240" w:lineRule="auto"/>
        <w:ind w:leftChars="0"/>
        <w:rPr>
          <w:rFonts w:ascii="Times New Roman" w:eastAsia="바탕" w:hAnsi="Times New Roman" w:cs="Times New Roman"/>
          <w:b/>
          <w:i/>
          <w:kern w:val="0"/>
          <w:sz w:val="22"/>
          <w:lang w:val="en-GB"/>
        </w:rPr>
      </w:pPr>
      <w:r w:rsidRPr="006E0224">
        <w:rPr>
          <w:rFonts w:ascii="Times New Roman" w:eastAsia="바탕" w:hAnsi="Times New Roman" w:cs="Times New Roman" w:hint="eastAsia"/>
          <w:b/>
          <w:i/>
          <w:kern w:val="0"/>
          <w:sz w:val="22"/>
          <w:lang w:val="en-GB"/>
        </w:rPr>
        <w:t>Case 2</w:t>
      </w:r>
      <w:r w:rsidRPr="006E0224">
        <w:rPr>
          <w:rFonts w:ascii="Times New Roman" w:eastAsia="바탕" w:hAnsi="Times New Roman" w:cs="Times New Roman"/>
          <w:b/>
          <w:i/>
          <w:kern w:val="0"/>
          <w:sz w:val="22"/>
          <w:lang w:val="en-GB"/>
        </w:rPr>
        <w:t xml:space="preserve"> (assuming Rel-15/16 CDRX configuration)</w:t>
      </w:r>
      <w:r w:rsidRPr="006E0224">
        <w:rPr>
          <w:rFonts w:ascii="Times New Roman" w:eastAsia="바탕" w:hAnsi="Times New Roman" w:cs="Times New Roman" w:hint="eastAsia"/>
          <w:b/>
          <w:i/>
          <w:kern w:val="0"/>
          <w:sz w:val="22"/>
          <w:lang w:val="en-GB"/>
        </w:rPr>
        <w:t xml:space="preserve"> </w:t>
      </w:r>
      <w:r w:rsidRPr="006E0224">
        <w:rPr>
          <w:rFonts w:ascii="Times New Roman" w:eastAsia="바탕" w:hAnsi="Times New Roman" w:cs="Times New Roman"/>
          <w:b/>
          <w:i/>
          <w:kern w:val="0"/>
          <w:sz w:val="22"/>
          <w:lang w:val="en-GB"/>
        </w:rPr>
        <w:t>can be optionally evaluated</w:t>
      </w:r>
    </w:p>
    <w:p w14:paraId="69C7FE80" w14:textId="77777777" w:rsidR="001B1500" w:rsidRPr="006E0224" w:rsidRDefault="001B1500" w:rsidP="001B150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E0224">
        <w:rPr>
          <w:rFonts w:ascii="Times New Roman" w:eastAsia="바탕" w:hAnsi="Times New Roman" w:cs="Times New Roman"/>
          <w:b/>
          <w:i/>
          <w:kern w:val="0"/>
          <w:sz w:val="22"/>
          <w:lang w:val="en-GB"/>
        </w:rPr>
        <w:t>Proposal 4</w:t>
      </w:r>
      <w:r>
        <w:rPr>
          <w:rFonts w:ascii="Times New Roman" w:eastAsia="바탕" w:hAnsi="Times New Roman" w:cs="Times New Roman"/>
          <w:b/>
          <w:i/>
          <w:kern w:val="0"/>
          <w:sz w:val="22"/>
          <w:lang w:val="en-GB"/>
        </w:rPr>
        <w:t xml:space="preserve">: </w:t>
      </w:r>
      <w:r w:rsidRPr="006E0224">
        <w:rPr>
          <w:rFonts w:ascii="Times New Roman" w:eastAsia="바탕" w:hAnsi="Times New Roman" w:cs="Times New Roman" w:hint="eastAsia"/>
          <w:b/>
          <w:i/>
          <w:kern w:val="0"/>
          <w:sz w:val="22"/>
          <w:lang w:val="en-GB"/>
        </w:rPr>
        <w:t>A</w:t>
      </w:r>
      <w:r w:rsidRPr="006E0224">
        <w:rPr>
          <w:rFonts w:ascii="Times New Roman" w:eastAsia="바탕" w:hAnsi="Times New Roman" w:cs="Times New Roman"/>
          <w:b/>
          <w:i/>
          <w:kern w:val="0"/>
          <w:sz w:val="22"/>
          <w:lang w:val="en-GB"/>
        </w:rPr>
        <w:t>ll UEs, i.e., satisfied UEs and unsatisfied UEs, should be included for obtaining the power saving gain</w:t>
      </w:r>
    </w:p>
    <w:p w14:paraId="38B5968F" w14:textId="77777777" w:rsidR="001B1500" w:rsidRPr="006E0224" w:rsidRDefault="001B1500" w:rsidP="001B150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6E0224">
        <w:rPr>
          <w:rFonts w:ascii="Times New Roman" w:eastAsia="바탕" w:hAnsi="Times New Roman" w:cs="Times New Roman" w:hint="eastAsia"/>
          <w:b/>
          <w:i/>
          <w:kern w:val="0"/>
          <w:sz w:val="22"/>
          <w:lang w:val="en-GB"/>
        </w:rPr>
        <w:t>Proposal</w:t>
      </w:r>
      <w:r w:rsidRPr="006E0224">
        <w:rPr>
          <w:rFonts w:ascii="Times New Roman" w:eastAsia="바탕" w:hAnsi="Times New Roman" w:cs="Times New Roman"/>
          <w:b/>
          <w:i/>
          <w:kern w:val="0"/>
          <w:sz w:val="22"/>
          <w:lang w:val="en-GB"/>
        </w:rPr>
        <w:t xml:space="preserve"> 5</w:t>
      </w:r>
      <w:r>
        <w:rPr>
          <w:rFonts w:ascii="Times New Roman" w:eastAsia="바탕" w:hAnsi="Times New Roman" w:cs="Times New Roman"/>
          <w:b/>
          <w:i/>
          <w:kern w:val="0"/>
          <w:sz w:val="22"/>
          <w:lang w:val="en-GB"/>
        </w:rPr>
        <w:t xml:space="preserve">: </w:t>
      </w:r>
      <w:r w:rsidRPr="006E0224">
        <w:rPr>
          <w:rFonts w:ascii="Times New Roman" w:eastAsia="바탕" w:hAnsi="Times New Roman" w:cs="Times New Roman"/>
          <w:b/>
          <w:i/>
          <w:kern w:val="0"/>
          <w:sz w:val="22"/>
          <w:lang w:val="en-GB"/>
        </w:rPr>
        <w:t xml:space="preserve">For power consumption evaluation, </w:t>
      </w:r>
      <w:r w:rsidRPr="006E0224">
        <w:rPr>
          <w:rFonts w:ascii="Times New Roman" w:eastAsia="바탕" w:hAnsi="Times New Roman" w:cs="Times New Roman" w:hint="eastAsia"/>
          <w:b/>
          <w:i/>
          <w:kern w:val="0"/>
          <w:sz w:val="22"/>
          <w:lang w:val="en-GB"/>
        </w:rPr>
        <w:t>prioritize AR in Dense urban and Urban macro</w:t>
      </w:r>
      <w:r w:rsidRPr="006E0224">
        <w:rPr>
          <w:rFonts w:ascii="Times New Roman" w:eastAsia="바탕" w:hAnsi="Times New Roman" w:cs="Times New Roman"/>
          <w:b/>
          <w:i/>
          <w:kern w:val="0"/>
          <w:sz w:val="22"/>
          <w:lang w:val="en-GB"/>
        </w:rPr>
        <w:t xml:space="preserve"> deployment scenarios</w:t>
      </w:r>
    </w:p>
    <w:p w14:paraId="295DC20B" w14:textId="77777777" w:rsidR="001B1500" w:rsidRPr="006E0224" w:rsidRDefault="001B1500" w:rsidP="001B1500">
      <w:pPr>
        <w:pStyle w:val="a5"/>
        <w:widowControl/>
        <w:numPr>
          <w:ilvl w:val="0"/>
          <w:numId w:val="49"/>
        </w:numPr>
        <w:wordWrap/>
        <w:autoSpaceDE/>
        <w:autoSpaceDN/>
        <w:spacing w:before="120" w:after="120" w:line="240" w:lineRule="auto"/>
        <w:ind w:leftChars="0"/>
        <w:rPr>
          <w:rFonts w:ascii="Times New Roman" w:eastAsia="바탕" w:hAnsi="Times New Roman" w:cs="Times New Roman"/>
          <w:b/>
          <w:i/>
          <w:kern w:val="0"/>
          <w:sz w:val="22"/>
          <w:lang w:val="en-GB"/>
        </w:rPr>
      </w:pPr>
      <w:r w:rsidRPr="006E0224">
        <w:rPr>
          <w:rFonts w:ascii="Times New Roman" w:eastAsia="바탕" w:hAnsi="Times New Roman" w:cs="Times New Roman"/>
          <w:b/>
          <w:i/>
          <w:kern w:val="0"/>
          <w:sz w:val="22"/>
          <w:lang w:val="en-GB"/>
        </w:rPr>
        <w:t>FR1 is prioritized over FR2 if further reduction of the number of simulations is considered beneficial</w:t>
      </w:r>
    </w:p>
    <w:p w14:paraId="18935DDC" w14:textId="77777777" w:rsidR="00A958EA" w:rsidRPr="008F6557" w:rsidRDefault="00A958EA" w:rsidP="00D57D1C">
      <w:pPr>
        <w:spacing w:before="120" w:after="120" w:line="240" w:lineRule="auto"/>
        <w:ind w:firstLineChars="100" w:firstLine="220"/>
        <w:rPr>
          <w:rFonts w:ascii="Times New Roman" w:eastAsia="바탕" w:hAnsi="Times New Roman" w:cs="Times New Roman"/>
          <w:kern w:val="0"/>
          <w:sz w:val="22"/>
          <w:lang w:val="en-GB"/>
        </w:rPr>
      </w:pPr>
    </w:p>
    <w:p w14:paraId="68846E67" w14:textId="77777777" w:rsidR="00D57D1C" w:rsidRPr="008F6557" w:rsidRDefault="00D57D1C" w:rsidP="00D57D1C">
      <w:pPr>
        <w:pStyle w:val="1"/>
        <w:numPr>
          <w:ilvl w:val="0"/>
          <w:numId w:val="1"/>
        </w:numPr>
        <w:spacing w:before="300"/>
        <w:rPr>
          <w:rFonts w:eastAsia="바탕"/>
          <w:b/>
          <w:lang w:eastAsia="ko-KR"/>
        </w:rPr>
      </w:pPr>
      <w:r w:rsidRPr="008F6557">
        <w:rPr>
          <w:rFonts w:eastAsia="바탕"/>
          <w:b/>
          <w:lang w:eastAsia="ko-KR"/>
        </w:rPr>
        <w:t>Reference</w:t>
      </w:r>
    </w:p>
    <w:p w14:paraId="3B8C4913" w14:textId="77777777" w:rsidR="00F0147F" w:rsidRPr="008F6557" w:rsidRDefault="00F0147F" w:rsidP="0096705B">
      <w:pPr>
        <w:pStyle w:val="References"/>
      </w:pPr>
      <w:bookmarkStart w:id="4" w:name="_Ref68661514"/>
      <w:r w:rsidRPr="008F6557">
        <w:t>R</w:t>
      </w:r>
      <w:r w:rsidR="0096705B" w:rsidRPr="008F6557">
        <w:t>P-193241, “New SID on XR Evaluations for NR,” Qualcomm</w:t>
      </w:r>
      <w:bookmarkEnd w:id="4"/>
    </w:p>
    <w:p w14:paraId="0FDC27B6" w14:textId="3B37B3F1" w:rsidR="00813CD0" w:rsidRPr="008F6557" w:rsidRDefault="001C69AC" w:rsidP="00813CD0">
      <w:pPr>
        <w:pStyle w:val="References"/>
      </w:pPr>
      <w:bookmarkStart w:id="5" w:name="_Ref68661564"/>
      <w:r w:rsidRPr="008F6557">
        <w:t xml:space="preserve">SP-200054, “Feasibility Study on Typical Traffic Characteristics for XR Services and other Media”, </w:t>
      </w:r>
      <w:r w:rsidRPr="008F6557">
        <w:rPr>
          <w:rFonts w:eastAsiaTheme="minorEastAsia"/>
          <w:lang w:eastAsia="ko-KR"/>
        </w:rPr>
        <w:t>Qualcomm Incorporated, Ericsson LM, OPPO, Intel, LG Electronics Inc.</w:t>
      </w:r>
      <w:bookmarkEnd w:id="5"/>
    </w:p>
    <w:p w14:paraId="2CE7F110" w14:textId="66E4C2F7" w:rsidR="004D0F87" w:rsidRPr="00194374" w:rsidRDefault="004D0F87" w:rsidP="00813CD0">
      <w:pPr>
        <w:pStyle w:val="References"/>
      </w:pPr>
      <w:bookmarkStart w:id="6" w:name="_Ref68661583"/>
      <w:r w:rsidRPr="008F6557">
        <w:t>R1-2009812, “</w:t>
      </w:r>
      <w:r w:rsidRPr="008F6557">
        <w:rPr>
          <w:szCs w:val="22"/>
        </w:rPr>
        <w:t>FL Summary of RAN1 103-e agreements and email discussions on Rel-17 SI on XR evaluations for NR</w:t>
      </w:r>
      <w:r w:rsidRPr="008F6557">
        <w:t xml:space="preserve">,” </w:t>
      </w:r>
      <w:r w:rsidRPr="008F6557">
        <w:rPr>
          <w:rFonts w:cs="Arial"/>
          <w:szCs w:val="22"/>
        </w:rPr>
        <w:t xml:space="preserve">Moderator (Qualcomm, </w:t>
      </w:r>
      <w:r w:rsidRPr="008F6557">
        <w:rPr>
          <w:rFonts w:hint="eastAsia"/>
          <w:szCs w:val="22"/>
          <w:lang w:eastAsia="zh-CN"/>
        </w:rPr>
        <w:t>vivo</w:t>
      </w:r>
      <w:r w:rsidRPr="008F6557">
        <w:rPr>
          <w:szCs w:val="22"/>
          <w:lang w:eastAsia="zh-CN"/>
        </w:rPr>
        <w:t>)</w:t>
      </w:r>
      <w:bookmarkEnd w:id="6"/>
    </w:p>
    <w:p w14:paraId="08EA1EF3" w14:textId="45B8CC97" w:rsidR="009D482B" w:rsidRDefault="004E28F1" w:rsidP="00194374">
      <w:pPr>
        <w:pStyle w:val="References"/>
      </w:pPr>
      <w:bookmarkStart w:id="7" w:name="_Ref68660114"/>
      <w:bookmarkStart w:id="8" w:name="_Ref68692345"/>
      <w:r w:rsidRPr="00194374">
        <w:t>R1-2101866</w:t>
      </w:r>
      <w:r w:rsidRPr="008C04E2">
        <w:rPr>
          <w:rFonts w:hint="eastAsia"/>
        </w:rPr>
        <w:t xml:space="preserve">, </w:t>
      </w:r>
      <w:r w:rsidRPr="008C04E2">
        <w:t>“</w:t>
      </w:r>
      <w:r w:rsidRPr="004E28F1">
        <w:t>Summary of [104-e-NR-XR-02]_Other Eval Methodology</w:t>
      </w:r>
      <w:r w:rsidRPr="008C04E2">
        <w:t xml:space="preserve">”, </w:t>
      </w:r>
      <w:bookmarkEnd w:id="7"/>
      <w:r w:rsidRPr="004E28F1">
        <w:t>Moderator (vivo)</w:t>
      </w:r>
      <w:bookmarkEnd w:id="8"/>
    </w:p>
    <w:p w14:paraId="7CC91273" w14:textId="6AA1EA72" w:rsidR="007E77B1" w:rsidRPr="0096705B" w:rsidRDefault="009D482B" w:rsidP="00194374">
      <w:pPr>
        <w:pStyle w:val="References"/>
      </w:pPr>
      <w:bookmarkStart w:id="9" w:name="_Ref68664075"/>
      <w:r w:rsidRPr="009D482B">
        <w:t>3GPP TR 26.928</w:t>
      </w:r>
      <w:r w:rsidRPr="008C04E2">
        <w:rPr>
          <w:rFonts w:hint="eastAsia"/>
        </w:rPr>
        <w:t xml:space="preserve">, </w:t>
      </w:r>
      <w:r w:rsidRPr="008C04E2">
        <w:t>“</w:t>
      </w:r>
      <w:r>
        <w:t>Extended Reality (XR) in 5G (Release 16)”</w:t>
      </w:r>
      <w:bookmarkStart w:id="10" w:name="_Ref68661915"/>
      <w:bookmarkEnd w:id="9"/>
      <w:bookmarkEnd w:id="10"/>
    </w:p>
    <w:sectPr w:rsidR="007E77B1" w:rsidRPr="0096705B" w:rsidSect="004E37EE">
      <w:pgSz w:w="11906" w:h="16838"/>
      <w:pgMar w:top="1418" w:right="1134" w:bottom="1134" w:left="1134" w:header="851" w:footer="992"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90F9" w16cid:durableId="233BF1D2"/>
  <w16cid:commentId w16cid:paraId="202E2E80" w16cid:durableId="233D39F6"/>
  <w16cid:commentId w16cid:paraId="6CAF11F0" w16cid:durableId="233D5A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53957" w14:textId="77777777" w:rsidR="00C408CF" w:rsidRDefault="00C408CF" w:rsidP="00D57D1C">
      <w:pPr>
        <w:spacing w:after="0" w:line="240" w:lineRule="auto"/>
      </w:pPr>
      <w:r>
        <w:separator/>
      </w:r>
    </w:p>
  </w:endnote>
  <w:endnote w:type="continuationSeparator" w:id="0">
    <w:p w14:paraId="7B50E1DF" w14:textId="77777777" w:rsidR="00C408CF" w:rsidRDefault="00C408CF"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A93BA" w14:textId="77777777" w:rsidR="00C408CF" w:rsidRDefault="00C408CF" w:rsidP="00D57D1C">
      <w:pPr>
        <w:spacing w:after="0" w:line="240" w:lineRule="auto"/>
      </w:pPr>
      <w:r>
        <w:separator/>
      </w:r>
    </w:p>
  </w:footnote>
  <w:footnote w:type="continuationSeparator" w:id="0">
    <w:p w14:paraId="7F8648A8" w14:textId="77777777" w:rsidR="00C408CF" w:rsidRDefault="00C408CF"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4E17"/>
    <w:multiLevelType w:val="hybridMultilevel"/>
    <w:tmpl w:val="CEDED7F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50758"/>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56AB7"/>
    <w:multiLevelType w:val="hybridMultilevel"/>
    <w:tmpl w:val="78FA9F8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1E054FE1"/>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44280E"/>
    <w:multiLevelType w:val="hybridMultilevel"/>
    <w:tmpl w:val="8BF6FD0A"/>
    <w:lvl w:ilvl="0" w:tplc="33FA4C74">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B619E0"/>
    <w:multiLevelType w:val="hybridMultilevel"/>
    <w:tmpl w:val="A12ED3AC"/>
    <w:lvl w:ilvl="0" w:tplc="EE143B68">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0"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4"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230260"/>
    <w:multiLevelType w:val="hybridMultilevel"/>
    <w:tmpl w:val="75B29A4C"/>
    <w:lvl w:ilvl="0" w:tplc="6A6AED5E">
      <w:start w:val="5"/>
      <w:numFmt w:val="bullet"/>
      <w:lvlText w:val=""/>
      <w:lvlJc w:val="left"/>
      <w:pPr>
        <w:ind w:left="1016" w:hanging="400"/>
      </w:pPr>
      <w:rPr>
        <w:rFonts w:ascii="Symbol" w:eastAsia="바탕" w:hAnsi="Symbol"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1"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81E58"/>
    <w:multiLevelType w:val="hybridMultilevel"/>
    <w:tmpl w:val="A61AC72C"/>
    <w:lvl w:ilvl="0" w:tplc="6A6AED5E">
      <w:start w:val="5"/>
      <w:numFmt w:val="bullet"/>
      <w:lvlText w:val=""/>
      <w:lvlJc w:val="left"/>
      <w:pPr>
        <w:ind w:left="1016" w:hanging="400"/>
      </w:pPr>
      <w:rPr>
        <w:rFonts w:ascii="Symbol" w:eastAsia="바탕" w:hAnsi="Symbol"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5"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F3112CB"/>
    <w:multiLevelType w:val="hybridMultilevel"/>
    <w:tmpl w:val="43103C9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40"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CC11D9"/>
    <w:multiLevelType w:val="hybridMultilevel"/>
    <w:tmpl w:val="87F8D7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ED517D"/>
    <w:multiLevelType w:val="hybridMultilevel"/>
    <w:tmpl w:val="CA3E312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4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9"/>
  </w:num>
  <w:num w:numId="4">
    <w:abstractNumId w:val="1"/>
  </w:num>
  <w:num w:numId="5">
    <w:abstractNumId w:val="5"/>
  </w:num>
  <w:num w:numId="6">
    <w:abstractNumId w:val="12"/>
  </w:num>
  <w:num w:numId="7">
    <w:abstractNumId w:val="33"/>
  </w:num>
  <w:num w:numId="8">
    <w:abstractNumId w:val="0"/>
  </w:num>
  <w:num w:numId="9">
    <w:abstractNumId w:val="6"/>
  </w:num>
  <w:num w:numId="10">
    <w:abstractNumId w:val="7"/>
  </w:num>
  <w:num w:numId="11">
    <w:abstractNumId w:val="22"/>
  </w:num>
  <w:num w:numId="12">
    <w:abstractNumId w:val="10"/>
  </w:num>
  <w:num w:numId="13">
    <w:abstractNumId w:val="40"/>
  </w:num>
  <w:num w:numId="14">
    <w:abstractNumId w:val="27"/>
  </w:num>
  <w:num w:numId="15">
    <w:abstractNumId w:val="14"/>
  </w:num>
  <w:num w:numId="16">
    <w:abstractNumId w:val="29"/>
  </w:num>
  <w:num w:numId="17">
    <w:abstractNumId w:val="31"/>
  </w:num>
  <w:num w:numId="18">
    <w:abstractNumId w:val="36"/>
  </w:num>
  <w:num w:numId="19">
    <w:abstractNumId w:val="32"/>
  </w:num>
  <w:num w:numId="20">
    <w:abstractNumId w:val="43"/>
  </w:num>
  <w:num w:numId="21">
    <w:abstractNumId w:val="21"/>
  </w:num>
  <w:num w:numId="22">
    <w:abstractNumId w:val="16"/>
  </w:num>
  <w:num w:numId="23">
    <w:abstractNumId w:val="15"/>
  </w:num>
  <w:num w:numId="24">
    <w:abstractNumId w:val="13"/>
  </w:num>
  <w:num w:numId="25">
    <w:abstractNumId w:val="24"/>
  </w:num>
  <w:num w:numId="26">
    <w:abstractNumId w:val="42"/>
  </w:num>
  <w:num w:numId="27">
    <w:abstractNumId w:val="25"/>
  </w:num>
  <w:num w:numId="28">
    <w:abstractNumId w:val="17"/>
  </w:num>
  <w:num w:numId="29">
    <w:abstractNumId w:val="20"/>
  </w:num>
  <w:num w:numId="30">
    <w:abstractNumId w:val="37"/>
  </w:num>
  <w:num w:numId="31">
    <w:abstractNumId w:val="28"/>
  </w:num>
  <w:num w:numId="32">
    <w:abstractNumId w:val="3"/>
  </w:num>
  <w:num w:numId="33">
    <w:abstractNumId w:val="26"/>
  </w:num>
  <w:num w:numId="34">
    <w:abstractNumId w:val="35"/>
  </w:num>
  <w:num w:numId="35">
    <w:abstractNumId w:val="11"/>
  </w:num>
  <w:num w:numId="36">
    <w:abstractNumId w:val="18"/>
  </w:num>
  <w:num w:numId="37">
    <w:abstractNumId w:val="48"/>
  </w:num>
  <w:num w:numId="38">
    <w:abstractNumId w:val="41"/>
  </w:num>
  <w:num w:numId="39">
    <w:abstractNumId w:val="45"/>
  </w:num>
  <w:num w:numId="40">
    <w:abstractNumId w:val="38"/>
  </w:num>
  <w:num w:numId="41">
    <w:abstractNumId w:val="23"/>
  </w:num>
  <w:num w:numId="42">
    <w:abstractNumId w:val="39"/>
  </w:num>
  <w:num w:numId="43">
    <w:abstractNumId w:val="30"/>
  </w:num>
  <w:num w:numId="44">
    <w:abstractNumId w:val="34"/>
  </w:num>
  <w:num w:numId="45">
    <w:abstractNumId w:val="8"/>
  </w:num>
  <w:num w:numId="46">
    <w:abstractNumId w:val="44"/>
  </w:num>
  <w:num w:numId="47">
    <w:abstractNumId w:val="46"/>
  </w:num>
  <w:num w:numId="48">
    <w:abstractNumId w:val="9"/>
  </w:num>
  <w:num w:numId="49">
    <w:abstractNumId w:val="2"/>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32087"/>
    <w:rsid w:val="0006228D"/>
    <w:rsid w:val="00066BE1"/>
    <w:rsid w:val="000971A4"/>
    <w:rsid w:val="000F42D9"/>
    <w:rsid w:val="00102EA8"/>
    <w:rsid w:val="001036DF"/>
    <w:rsid w:val="00110172"/>
    <w:rsid w:val="0014191F"/>
    <w:rsid w:val="00152094"/>
    <w:rsid w:val="00194374"/>
    <w:rsid w:val="001A78C0"/>
    <w:rsid w:val="001B1500"/>
    <w:rsid w:val="001C5720"/>
    <w:rsid w:val="001C69AC"/>
    <w:rsid w:val="001F079D"/>
    <w:rsid w:val="001F0F3B"/>
    <w:rsid w:val="001F528E"/>
    <w:rsid w:val="0023051A"/>
    <w:rsid w:val="00230A73"/>
    <w:rsid w:val="0023624E"/>
    <w:rsid w:val="00271485"/>
    <w:rsid w:val="002859D3"/>
    <w:rsid w:val="00292557"/>
    <w:rsid w:val="002952D9"/>
    <w:rsid w:val="002A114C"/>
    <w:rsid w:val="002A71E3"/>
    <w:rsid w:val="003207AF"/>
    <w:rsid w:val="00324A51"/>
    <w:rsid w:val="00374329"/>
    <w:rsid w:val="00384D31"/>
    <w:rsid w:val="003870CC"/>
    <w:rsid w:val="0039147F"/>
    <w:rsid w:val="003A7576"/>
    <w:rsid w:val="003B30CE"/>
    <w:rsid w:val="003B703E"/>
    <w:rsid w:val="003C6B19"/>
    <w:rsid w:val="003E7FA4"/>
    <w:rsid w:val="0040143F"/>
    <w:rsid w:val="00411E86"/>
    <w:rsid w:val="004233F0"/>
    <w:rsid w:val="0043148E"/>
    <w:rsid w:val="00433966"/>
    <w:rsid w:val="00452F0C"/>
    <w:rsid w:val="00454807"/>
    <w:rsid w:val="0045737D"/>
    <w:rsid w:val="00465681"/>
    <w:rsid w:val="00485A5A"/>
    <w:rsid w:val="004B7551"/>
    <w:rsid w:val="004C1269"/>
    <w:rsid w:val="004C16F7"/>
    <w:rsid w:val="004C7B37"/>
    <w:rsid w:val="004D0F87"/>
    <w:rsid w:val="004D2F51"/>
    <w:rsid w:val="004D623C"/>
    <w:rsid w:val="004E1969"/>
    <w:rsid w:val="004E28F1"/>
    <w:rsid w:val="005042AA"/>
    <w:rsid w:val="00512941"/>
    <w:rsid w:val="005141F8"/>
    <w:rsid w:val="0053132B"/>
    <w:rsid w:val="00545E23"/>
    <w:rsid w:val="00554936"/>
    <w:rsid w:val="00561E88"/>
    <w:rsid w:val="005765BA"/>
    <w:rsid w:val="00597EC2"/>
    <w:rsid w:val="005D124A"/>
    <w:rsid w:val="005D6C23"/>
    <w:rsid w:val="005F30E0"/>
    <w:rsid w:val="00621514"/>
    <w:rsid w:val="00623F69"/>
    <w:rsid w:val="0065607D"/>
    <w:rsid w:val="00661DE2"/>
    <w:rsid w:val="0068125E"/>
    <w:rsid w:val="006B48B9"/>
    <w:rsid w:val="006B4EBB"/>
    <w:rsid w:val="006C1447"/>
    <w:rsid w:val="006E6153"/>
    <w:rsid w:val="00700F0C"/>
    <w:rsid w:val="00701D68"/>
    <w:rsid w:val="00731323"/>
    <w:rsid w:val="007417AE"/>
    <w:rsid w:val="007423E8"/>
    <w:rsid w:val="00743D8D"/>
    <w:rsid w:val="00754893"/>
    <w:rsid w:val="00756885"/>
    <w:rsid w:val="00756DC4"/>
    <w:rsid w:val="00761D7A"/>
    <w:rsid w:val="00767967"/>
    <w:rsid w:val="00780D33"/>
    <w:rsid w:val="0078258D"/>
    <w:rsid w:val="007A1090"/>
    <w:rsid w:val="007B3928"/>
    <w:rsid w:val="007B5608"/>
    <w:rsid w:val="007D338F"/>
    <w:rsid w:val="007F2235"/>
    <w:rsid w:val="00810659"/>
    <w:rsid w:val="00813CD0"/>
    <w:rsid w:val="0082412A"/>
    <w:rsid w:val="00851065"/>
    <w:rsid w:val="008570B1"/>
    <w:rsid w:val="00857AFC"/>
    <w:rsid w:val="0086432B"/>
    <w:rsid w:val="00875F6D"/>
    <w:rsid w:val="008769C5"/>
    <w:rsid w:val="00880E1E"/>
    <w:rsid w:val="00881FD2"/>
    <w:rsid w:val="008820BE"/>
    <w:rsid w:val="008876AF"/>
    <w:rsid w:val="00893E6F"/>
    <w:rsid w:val="008C189C"/>
    <w:rsid w:val="008C4569"/>
    <w:rsid w:val="008C688B"/>
    <w:rsid w:val="008D257C"/>
    <w:rsid w:val="008E6F58"/>
    <w:rsid w:val="008F6557"/>
    <w:rsid w:val="009034A4"/>
    <w:rsid w:val="00910283"/>
    <w:rsid w:val="0096705B"/>
    <w:rsid w:val="009A1FCC"/>
    <w:rsid w:val="009A5A04"/>
    <w:rsid w:val="009B3FC5"/>
    <w:rsid w:val="009D482B"/>
    <w:rsid w:val="00A942B1"/>
    <w:rsid w:val="00A958EA"/>
    <w:rsid w:val="00AA1CF7"/>
    <w:rsid w:val="00AC6A5F"/>
    <w:rsid w:val="00AE6359"/>
    <w:rsid w:val="00AF1C05"/>
    <w:rsid w:val="00B02BEA"/>
    <w:rsid w:val="00B106E1"/>
    <w:rsid w:val="00B62484"/>
    <w:rsid w:val="00B651C5"/>
    <w:rsid w:val="00B72ED2"/>
    <w:rsid w:val="00B75975"/>
    <w:rsid w:val="00B92B50"/>
    <w:rsid w:val="00B97EC2"/>
    <w:rsid w:val="00BC4F8A"/>
    <w:rsid w:val="00BC78A8"/>
    <w:rsid w:val="00C27BC5"/>
    <w:rsid w:val="00C408CF"/>
    <w:rsid w:val="00C644F1"/>
    <w:rsid w:val="00C74BEF"/>
    <w:rsid w:val="00CC6B0E"/>
    <w:rsid w:val="00CE2296"/>
    <w:rsid w:val="00D51EF7"/>
    <w:rsid w:val="00D57D1C"/>
    <w:rsid w:val="00D63BFD"/>
    <w:rsid w:val="00D84DD8"/>
    <w:rsid w:val="00DB0F39"/>
    <w:rsid w:val="00DB2E92"/>
    <w:rsid w:val="00DB5AE5"/>
    <w:rsid w:val="00DD1012"/>
    <w:rsid w:val="00DF44B2"/>
    <w:rsid w:val="00E01576"/>
    <w:rsid w:val="00E14403"/>
    <w:rsid w:val="00E25C9B"/>
    <w:rsid w:val="00E73AF4"/>
    <w:rsid w:val="00E81DB9"/>
    <w:rsid w:val="00E910DE"/>
    <w:rsid w:val="00EA6242"/>
    <w:rsid w:val="00EB1B79"/>
    <w:rsid w:val="00EB711B"/>
    <w:rsid w:val="00EC4E2A"/>
    <w:rsid w:val="00ED212E"/>
    <w:rsid w:val="00EE7CCA"/>
    <w:rsid w:val="00F0147F"/>
    <w:rsid w:val="00F11881"/>
    <w:rsid w:val="00F3376D"/>
    <w:rsid w:val="00F37DA6"/>
    <w:rsid w:val="00F44D35"/>
    <w:rsid w:val="00F511C6"/>
    <w:rsid w:val="00F520E5"/>
    <w:rsid w:val="00F733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0C9AD"/>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23C"/>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basedOn w:val="a"/>
    <w:next w:val="a"/>
    <w:link w:val="2Char"/>
    <w:uiPriority w:val="9"/>
    <w:semiHidden/>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1"/>
    <w:uiPriority w:val="34"/>
    <w:qFormat/>
    <w:rsid w:val="00F0147F"/>
    <w:pPr>
      <w:ind w:leftChars="400" w:left="800"/>
    </w:pPr>
  </w:style>
  <w:style w:type="paragraph" w:styleId="a6">
    <w:name w:val="Balloon Text"/>
    <w:basedOn w:val="a"/>
    <w:link w:val="Char2"/>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 w:type="character" w:styleId="a8">
    <w:name w:val="annotation reference"/>
    <w:basedOn w:val="a0"/>
    <w:uiPriority w:val="99"/>
    <w:semiHidden/>
    <w:unhideWhenUsed/>
    <w:rsid w:val="009A1FCC"/>
    <w:rPr>
      <w:sz w:val="16"/>
      <w:szCs w:val="16"/>
    </w:rPr>
  </w:style>
  <w:style w:type="paragraph" w:styleId="a9">
    <w:name w:val="annotation text"/>
    <w:basedOn w:val="a"/>
    <w:link w:val="Char3"/>
    <w:uiPriority w:val="99"/>
    <w:semiHidden/>
    <w:unhideWhenUsed/>
    <w:rsid w:val="009A1FCC"/>
    <w:pPr>
      <w:spacing w:line="240" w:lineRule="auto"/>
    </w:pPr>
    <w:rPr>
      <w:szCs w:val="20"/>
    </w:rPr>
  </w:style>
  <w:style w:type="character" w:customStyle="1" w:styleId="Char3">
    <w:name w:val="메모 텍스트 Char"/>
    <w:basedOn w:val="a0"/>
    <w:link w:val="a9"/>
    <w:uiPriority w:val="99"/>
    <w:semiHidden/>
    <w:rsid w:val="009A1FCC"/>
    <w:rPr>
      <w:szCs w:val="20"/>
    </w:rPr>
  </w:style>
  <w:style w:type="paragraph" w:styleId="aa">
    <w:name w:val="annotation subject"/>
    <w:basedOn w:val="a9"/>
    <w:next w:val="a9"/>
    <w:link w:val="Char4"/>
    <w:uiPriority w:val="99"/>
    <w:semiHidden/>
    <w:unhideWhenUsed/>
    <w:rsid w:val="009A1FCC"/>
    <w:rPr>
      <w:b/>
      <w:bCs/>
    </w:rPr>
  </w:style>
  <w:style w:type="character" w:customStyle="1" w:styleId="Char4">
    <w:name w:val="메모 주제 Char"/>
    <w:basedOn w:val="Char3"/>
    <w:link w:val="aa"/>
    <w:uiPriority w:val="99"/>
    <w:semiHidden/>
    <w:rsid w:val="009A1FCC"/>
    <w:rPr>
      <w:b/>
      <w:bCs/>
      <w:szCs w:val="20"/>
    </w:rPr>
  </w:style>
  <w:style w:type="paragraph" w:styleId="ab">
    <w:name w:val="Revision"/>
    <w:hidden/>
    <w:uiPriority w:val="99"/>
    <w:semiHidden/>
    <w:rsid w:val="009A1FCC"/>
    <w:pPr>
      <w:spacing w:after="0" w:line="240" w:lineRule="auto"/>
      <w:jc w:val="left"/>
    </w:pPr>
  </w:style>
  <w:style w:type="paragraph" w:customStyle="1" w:styleId="TAL">
    <w:name w:val="TAL"/>
    <w:basedOn w:val="a"/>
    <w:link w:val="TALCar"/>
    <w:rsid w:val="00F3376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rsid w:val="00F3376D"/>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en-GB" w:eastAsia="en-US"/>
    </w:rPr>
  </w:style>
  <w:style w:type="character" w:customStyle="1" w:styleId="TALCar">
    <w:name w:val="TAL Car"/>
    <w:link w:val="TAL"/>
    <w:locked/>
    <w:rsid w:val="00F3376D"/>
    <w:rPr>
      <w:rFonts w:ascii="Arial" w:eastAsia="Times New Roman" w:hAnsi="Arial" w:cs="Times New Roman"/>
      <w:kern w:val="0"/>
      <w:sz w:val="18"/>
      <w:szCs w:val="20"/>
      <w:lang w:val="en-GB" w:eastAsia="en-US"/>
    </w:rPr>
  </w:style>
  <w:style w:type="character" w:customStyle="1" w:styleId="TAHCar">
    <w:name w:val="TAH Car"/>
    <w:link w:val="TAH"/>
    <w:rsid w:val="00F3376D"/>
    <w:rPr>
      <w:rFonts w:ascii="Arial" w:eastAsia="Times New Roman" w:hAnsi="Arial" w:cs="Times New Roman"/>
      <w:b/>
      <w:kern w:val="0"/>
      <w:sz w:val="18"/>
      <w:szCs w:val="20"/>
      <w:lang w:val="en-GB" w:eastAsia="en-US"/>
    </w:rPr>
  </w:style>
  <w:style w:type="paragraph" w:customStyle="1" w:styleId="xmsonormal">
    <w:name w:val="x_msonormal"/>
    <w:basedOn w:val="a"/>
    <w:uiPriority w:val="99"/>
    <w:rsid w:val="0078258D"/>
    <w:pPr>
      <w:widowControl/>
      <w:wordWrap/>
      <w:autoSpaceDE/>
      <w:autoSpaceDN/>
      <w:spacing w:after="0" w:line="240" w:lineRule="auto"/>
      <w:jc w:val="left"/>
    </w:pPr>
    <w:rPr>
      <w:rFonts w:ascii="PMingLiU" w:eastAsia="PMingLiU" w:hAnsi="SimSun" w:cs="SimSun"/>
      <w:kern w:val="0"/>
      <w:sz w:val="24"/>
      <w:szCs w:val="24"/>
      <w:lang w:eastAsia="zh-TW"/>
    </w:rPr>
  </w:style>
  <w:style w:type="character" w:customStyle="1" w:styleId="Char1">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743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5B903-34CA-4428-AA28-8AB559A0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2067</Words>
  <Characters>11787</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Jay KIM (LG Electronics)</cp:lastModifiedBy>
  <cp:revision>18</cp:revision>
  <dcterms:created xsi:type="dcterms:W3CDTF">2021-01-14T22:34:00Z</dcterms:created>
  <dcterms:modified xsi:type="dcterms:W3CDTF">2021-04-07T03:55:00Z</dcterms:modified>
</cp:coreProperties>
</file>